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fldChar w:fldCharType="begin"/>
      </w: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instrText xml:space="preserve"> HYPERLINK "http://www.state.gov/" \t "_blank" </w:instrText>
      </w: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fldChar w:fldCharType="separate"/>
      </w:r>
      <w:r w:rsidRPr="00225C07">
        <w:rPr>
          <w:rFonts w:ascii="Open Sans" w:eastAsia="Times New Roman" w:hAnsi="Open Sans" w:cs="Arial"/>
          <w:color w:val="428BCA"/>
          <w:sz w:val="21"/>
          <w:szCs w:val="21"/>
          <w:u w:val="single"/>
        </w:rPr>
        <w:t>U.S.  Department of State</w:t>
      </w: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fldChar w:fldCharType="end"/>
      </w:r>
    </w:p>
    <w:p w:rsidR="00225C07" w:rsidRPr="00225C07" w:rsidRDefault="00225C07" w:rsidP="00225C0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Tagline is “Diplomacy in Action”</w:t>
      </w:r>
    </w:p>
    <w:p w:rsidR="00225C07" w:rsidRPr="00225C07" w:rsidRDefault="00225C07" w:rsidP="00225C0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Created in 1790, State “advances freedom for the benefit of the American people and the international community by helping to build and sustain a more democratic, secure, and prosperous world composed of well-governed states that respond to the needs of their people, reduce widespread poverty, and act responsibly within the international system.”</w:t>
      </w:r>
    </w:p>
    <w:p w:rsidR="00225C07" w:rsidRPr="00225C07" w:rsidRDefault="00225C07" w:rsidP="00225C0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Annual budget of about $50 billion.</w:t>
      </w:r>
    </w:p>
    <w:p w:rsidR="00225C07" w:rsidRPr="00225C07" w:rsidRDefault="00225C07" w:rsidP="00225C0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Prevents terrorist attacks and strengthen international alliances to defeat global terrorism.</w:t>
      </w:r>
    </w:p>
    <w:p w:rsidR="00225C07" w:rsidRPr="00225C07" w:rsidRDefault="00225C07" w:rsidP="00225C0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Ensures America’s homeland security by promoting policies and practices to keep travel trade, and important infrastructure safe.</w:t>
      </w:r>
    </w:p>
    <w:p w:rsidR="00225C07" w:rsidRPr="00225C07" w:rsidRDefault="00225C07" w:rsidP="00225C0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Promotes stability in all regions of the world.</w:t>
      </w:r>
    </w:p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 </w:t>
      </w:r>
    </w:p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b/>
          <w:bCs/>
          <w:color w:val="333333"/>
          <w:sz w:val="21"/>
          <w:szCs w:val="21"/>
        </w:rPr>
        <w:t>Funding Opportunities by Unit</w:t>
      </w:r>
    </w:p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hyperlink r:id="rId6" w:tgtFrame="_blank" w:history="1">
        <w:r w:rsidRPr="00225C07">
          <w:rPr>
            <w:rFonts w:ascii="Open Sans" w:eastAsia="Times New Roman" w:hAnsi="Open Sans" w:cs="Arial"/>
            <w:color w:val="428BCA"/>
            <w:sz w:val="21"/>
            <w:szCs w:val="21"/>
            <w:u w:val="single"/>
          </w:rPr>
          <w:t>Under Secretary for Political Affairs</w:t>
        </w:r>
      </w:hyperlink>
      <w:r w:rsidRPr="00225C07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7" w:tgtFrame="_blank" w:history="1">
        <w:r w:rsidRPr="00225C07">
          <w:rPr>
            <w:rFonts w:ascii="Open Sans" w:eastAsia="Times New Roman" w:hAnsi="Open Sans" w:cs="Arial"/>
            <w:color w:val="428BCA"/>
            <w:sz w:val="21"/>
            <w:szCs w:val="21"/>
            <w:u w:val="single"/>
          </w:rPr>
          <w:t>Under Secretary for Economic Growth, Energy, and the Environment</w:t>
        </w:r>
      </w:hyperlink>
      <w:r w:rsidRPr="00225C07">
        <w:rPr>
          <w:rFonts w:ascii="Open Sans" w:eastAsia="Times New Roman" w:hAnsi="Open Sans" w:cs="Arial"/>
          <w:color w:val="333333"/>
          <w:sz w:val="21"/>
          <w:szCs w:val="21"/>
        </w:rPr>
        <w:br/>
      </w:r>
      <w:hyperlink r:id="rId8" w:tgtFrame="_blank" w:history="1">
        <w:r w:rsidRPr="00225C07">
          <w:rPr>
            <w:rFonts w:ascii="Open Sans" w:eastAsia="Times New Roman" w:hAnsi="Open Sans" w:cs="Arial"/>
            <w:color w:val="428BCA"/>
            <w:sz w:val="21"/>
            <w:szCs w:val="21"/>
            <w:u w:val="single"/>
          </w:rPr>
          <w:t>Under Secretary of State for Arms Control and International Security</w:t>
        </w:r>
        <w:r w:rsidRPr="00225C07">
          <w:rPr>
            <w:rFonts w:ascii="Open Sans" w:eastAsia="Times New Roman" w:hAnsi="Open Sans" w:cs="Arial"/>
            <w:color w:val="428BCA"/>
            <w:sz w:val="21"/>
            <w:szCs w:val="21"/>
            <w:u w:val="single"/>
          </w:rPr>
          <w:br/>
        </w:r>
      </w:hyperlink>
      <w:hyperlink r:id="rId9" w:tgtFrame="_blank" w:history="1">
        <w:r w:rsidRPr="00225C07">
          <w:rPr>
            <w:rFonts w:ascii="Open Sans" w:eastAsia="Times New Roman" w:hAnsi="Open Sans" w:cs="Arial"/>
            <w:color w:val="428BCA"/>
            <w:sz w:val="21"/>
            <w:szCs w:val="21"/>
            <w:u w:val="single"/>
          </w:rPr>
          <w:t>Under Secretary for Civilian Security, Democracy, and Human Rights</w:t>
        </w:r>
        <w:r w:rsidRPr="00225C07">
          <w:rPr>
            <w:rFonts w:ascii="Open Sans" w:eastAsia="Times New Roman" w:hAnsi="Open Sans" w:cs="Arial"/>
            <w:color w:val="428BCA"/>
            <w:sz w:val="21"/>
            <w:szCs w:val="21"/>
            <w:u w:val="single"/>
          </w:rPr>
          <w:br/>
        </w:r>
      </w:hyperlink>
      <w:hyperlink r:id="rId10" w:history="1">
        <w:r w:rsidRPr="00225C07">
          <w:rPr>
            <w:rFonts w:ascii="Open Sans" w:eastAsia="Times New Roman" w:hAnsi="Open Sans" w:cs="Arial"/>
            <w:color w:val="428BCA"/>
            <w:sz w:val="21"/>
            <w:szCs w:val="21"/>
            <w:u w:val="single"/>
          </w:rPr>
          <w:t>Under Secretary for Public Diplomacy and Public Affairs</w:t>
        </w:r>
      </w:hyperlink>
    </w:p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 </w:t>
      </w:r>
    </w:p>
    <w:p w:rsidR="00225C07" w:rsidRPr="00225C07" w:rsidRDefault="00225C07" w:rsidP="00225C07">
      <w:pPr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hyperlink r:id="rId11" w:tgtFrame="_blank" w:history="1">
        <w:r w:rsidRPr="00225C07">
          <w:rPr>
            <w:rFonts w:ascii="inherit" w:eastAsia="Times New Roman" w:hAnsi="inherit" w:cs="Arial"/>
            <w:color w:val="428BCA"/>
            <w:sz w:val="27"/>
            <w:szCs w:val="27"/>
            <w:u w:val="single"/>
          </w:rPr>
          <w:t>Freedom of Information Act Submissions</w:t>
        </w:r>
      </w:hyperlink>
    </w:p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 </w:t>
      </w:r>
    </w:p>
    <w:p w:rsidR="00225C07" w:rsidRPr="00225C07" w:rsidRDefault="00225C07" w:rsidP="00225C07">
      <w:pPr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7"/>
          <w:szCs w:val="27"/>
        </w:rPr>
      </w:pPr>
      <w:r w:rsidRPr="00225C07">
        <w:rPr>
          <w:rFonts w:ascii="inherit" w:eastAsia="Times New Roman" w:hAnsi="inherit" w:cs="Arial"/>
          <w:color w:val="333333"/>
          <w:sz w:val="27"/>
          <w:szCs w:val="27"/>
        </w:rPr>
        <w:t>Things to Consider</w:t>
      </w:r>
    </w:p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Most State opportunities are one time only and offer one award.</w:t>
      </w:r>
    </w:p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State provides funding to other organizations which provide opportunities to colleges and universities (e.g. Fulbright programs).</w:t>
      </w:r>
    </w:p>
    <w:p w:rsidR="00225C07" w:rsidRPr="00225C07" w:rsidRDefault="00225C07" w:rsidP="00225C07">
      <w:pPr>
        <w:spacing w:after="150" w:line="240" w:lineRule="auto"/>
        <w:rPr>
          <w:rFonts w:ascii="Open Sans" w:eastAsia="Times New Roman" w:hAnsi="Open Sans" w:cs="Arial"/>
          <w:color w:val="333333"/>
          <w:sz w:val="21"/>
          <w:szCs w:val="21"/>
        </w:rPr>
      </w:pPr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Under Secretary for Public Diplomacy and Public Affairs houses the Bureau of Educational and Cultural Affairs which offers the most reoccurring</w:t>
      </w:r>
      <w:proofErr w:type="gramStart"/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>  opportunities</w:t>
      </w:r>
      <w:proofErr w:type="gramEnd"/>
      <w:r w:rsidRPr="00225C07">
        <w:rPr>
          <w:rFonts w:ascii="Open Sans" w:eastAsia="Times New Roman" w:hAnsi="Open Sans" w:cs="Arial"/>
          <w:color w:val="333333"/>
          <w:sz w:val="21"/>
          <w:szCs w:val="21"/>
        </w:rPr>
        <w:t xml:space="preserve"> for colleges and universities.</w:t>
      </w:r>
    </w:p>
    <w:p w:rsidR="004D3667" w:rsidRDefault="004D3667">
      <w:bookmarkStart w:id="0" w:name="_GoBack"/>
      <w:bookmarkEnd w:id="0"/>
    </w:p>
    <w:sectPr w:rsidR="004D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20B0"/>
    <w:multiLevelType w:val="multilevel"/>
    <w:tmpl w:val="8AA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07"/>
    <w:rsid w:val="00225C07"/>
    <w:rsid w:val="004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5C0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5C07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5C0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25C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C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25C0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25C07"/>
    <w:rPr>
      <w:rFonts w:ascii="inherit" w:eastAsia="Times New Roman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25C07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225C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5C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0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gov/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ate.gov/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e.gov/p/" TargetMode="External"/><Relationship Id="rId11" Type="http://schemas.openxmlformats.org/officeDocument/2006/relationships/hyperlink" Target="http://foia.state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e.gov/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e.gov/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1568</Characters>
  <Application>Microsoft Office Word</Application>
  <DocSecurity>0</DocSecurity>
  <Lines>33</Lines>
  <Paragraphs>20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2018-09-26T18:04:00Z</dcterms:created>
  <dcterms:modified xsi:type="dcterms:W3CDTF">2018-09-26T18:05:00Z</dcterms:modified>
</cp:coreProperties>
</file>