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A04D4" w:rsidRPr="005A04D4" w:rsidRDefault="005A04D4" w:rsidP="005A04D4">
      <w:pPr>
        <w:spacing w:after="150" w:line="240" w:lineRule="auto"/>
        <w:rPr>
          <w:rFonts w:ascii="Open Sans" w:eastAsia="Times New Roman" w:hAnsi="Open Sans" w:cs="Arial"/>
          <w:color w:val="333333"/>
          <w:sz w:val="21"/>
          <w:szCs w:val="21"/>
        </w:rPr>
      </w:pPr>
      <w:r w:rsidRPr="005A04D4">
        <w:rPr>
          <w:rFonts w:ascii="Open Sans" w:eastAsia="Times New Roman" w:hAnsi="Open Sans" w:cs="Arial"/>
          <w:color w:val="333333"/>
          <w:sz w:val="21"/>
          <w:szCs w:val="21"/>
        </w:rPr>
        <w:fldChar w:fldCharType="begin"/>
      </w:r>
      <w:r w:rsidRPr="005A04D4">
        <w:rPr>
          <w:rFonts w:ascii="Open Sans" w:eastAsia="Times New Roman" w:hAnsi="Open Sans" w:cs="Arial"/>
          <w:color w:val="333333"/>
          <w:sz w:val="21"/>
          <w:szCs w:val="21"/>
        </w:rPr>
        <w:instrText xml:space="preserve"> HYPERLINK "http://www.nasa.gov/" \t "_blank" </w:instrText>
      </w:r>
      <w:r w:rsidRPr="005A04D4">
        <w:rPr>
          <w:rFonts w:ascii="Open Sans" w:eastAsia="Times New Roman" w:hAnsi="Open Sans" w:cs="Arial"/>
          <w:color w:val="333333"/>
          <w:sz w:val="21"/>
          <w:szCs w:val="21"/>
        </w:rPr>
        <w:fldChar w:fldCharType="separate"/>
      </w:r>
      <w:r w:rsidRPr="005A04D4">
        <w:rPr>
          <w:rFonts w:ascii="Open Sans" w:eastAsia="Times New Roman" w:hAnsi="Open Sans" w:cs="Arial"/>
          <w:color w:val="428BCA"/>
          <w:sz w:val="21"/>
          <w:szCs w:val="21"/>
        </w:rPr>
        <w:t>National Aeronautics and Space Administration</w:t>
      </w:r>
      <w:r w:rsidRPr="005A04D4">
        <w:rPr>
          <w:rFonts w:ascii="Open Sans" w:eastAsia="Times New Roman" w:hAnsi="Open Sans" w:cs="Arial"/>
          <w:color w:val="333333"/>
          <w:sz w:val="21"/>
          <w:szCs w:val="21"/>
        </w:rPr>
        <w:fldChar w:fldCharType="end"/>
      </w:r>
    </w:p>
    <w:p w:rsidR="005A04D4" w:rsidRPr="005A04D4" w:rsidRDefault="005A04D4" w:rsidP="005A04D4">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5A04D4">
        <w:rPr>
          <w:rFonts w:ascii="Open Sans" w:eastAsia="Times New Roman" w:hAnsi="Open Sans" w:cs="Arial"/>
          <w:color w:val="333333"/>
          <w:sz w:val="21"/>
          <w:szCs w:val="21"/>
        </w:rPr>
        <w:t>NASA's vision: To reach for new heights and reveal the unknown so that what we do and learn will benefit all humankind.</w:t>
      </w:r>
    </w:p>
    <w:p w:rsidR="005A04D4" w:rsidRPr="005A04D4" w:rsidRDefault="005A04D4" w:rsidP="005A04D4">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5A04D4">
        <w:rPr>
          <w:rFonts w:ascii="Open Sans" w:eastAsia="Times New Roman" w:hAnsi="Open Sans" w:cs="Arial"/>
          <w:color w:val="333333"/>
          <w:sz w:val="21"/>
          <w:szCs w:val="21"/>
        </w:rPr>
        <w:t>President Dwight D. Eisenhower established the National Aeronautics and Space Administration in 1958, partially in response to the Soviet Union's launch of the first artificial satellite the previous year. NASA grew out of the National Advisory Committee on Aeronautics, which had been researching flight technology for more than 40 years.</w:t>
      </w:r>
    </w:p>
    <w:p w:rsidR="005A04D4" w:rsidRPr="005A04D4" w:rsidRDefault="005A04D4" w:rsidP="005A04D4">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hyperlink r:id="rId6" w:tooltip="NASA Budget Page" w:history="1">
        <w:r w:rsidRPr="005A04D4">
          <w:rPr>
            <w:rFonts w:ascii="Open Sans" w:eastAsia="Times New Roman" w:hAnsi="Open Sans" w:cs="Arial"/>
            <w:color w:val="428BCA"/>
            <w:sz w:val="21"/>
            <w:szCs w:val="21"/>
          </w:rPr>
          <w:t>NASA Budget Page</w:t>
        </w:r>
      </w:hyperlink>
    </w:p>
    <w:p w:rsidR="005A04D4" w:rsidRPr="005A04D4" w:rsidRDefault="005A04D4" w:rsidP="005A04D4">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r w:rsidRPr="005A04D4">
        <w:rPr>
          <w:rFonts w:ascii="Open Sans" w:eastAsia="Times New Roman" w:hAnsi="Open Sans" w:cs="Arial"/>
          <w:color w:val="333333"/>
          <w:sz w:val="21"/>
          <w:szCs w:val="21"/>
        </w:rPr>
        <w:t>In FY16, NASA received $19.29 billion in federal funds. Of that, $5.3 billion is dedicated to research efforts</w:t>
      </w:r>
    </w:p>
    <w:p w:rsidR="005A04D4" w:rsidRPr="005A04D4" w:rsidRDefault="005A04D4" w:rsidP="005A04D4">
      <w:pPr>
        <w:spacing w:before="300" w:after="150" w:line="240" w:lineRule="auto"/>
        <w:outlineLvl w:val="2"/>
        <w:rPr>
          <w:rFonts w:ascii="inherit" w:eastAsia="Times New Roman" w:hAnsi="inherit" w:cs="Arial"/>
          <w:color w:val="333333"/>
          <w:sz w:val="36"/>
          <w:szCs w:val="36"/>
        </w:rPr>
      </w:pPr>
      <w:r w:rsidRPr="005A04D4">
        <w:rPr>
          <w:rFonts w:ascii="inherit" w:eastAsia="Times New Roman" w:hAnsi="inherit" w:cs="Arial"/>
          <w:color w:val="333333"/>
          <w:sz w:val="36"/>
          <w:szCs w:val="36"/>
        </w:rPr>
        <w:t>Main Programs</w:t>
      </w:r>
    </w:p>
    <w:p w:rsidR="005A04D4" w:rsidRPr="005A04D4" w:rsidRDefault="005A04D4" w:rsidP="005A04D4">
      <w:pPr>
        <w:numPr>
          <w:ilvl w:val="0"/>
          <w:numId w:val="2"/>
        </w:numPr>
        <w:spacing w:before="100" w:beforeAutospacing="1" w:after="100" w:afterAutospacing="1" w:line="240" w:lineRule="auto"/>
        <w:ind w:left="1020"/>
        <w:rPr>
          <w:rFonts w:ascii="Open Sans" w:eastAsia="Times New Roman" w:hAnsi="Open Sans" w:cs="Arial"/>
          <w:color w:val="333333"/>
          <w:sz w:val="21"/>
          <w:szCs w:val="21"/>
        </w:rPr>
      </w:pPr>
      <w:hyperlink r:id="rId7" w:history="1">
        <w:r w:rsidRPr="005A04D4">
          <w:rPr>
            <w:rFonts w:ascii="Open Sans" w:eastAsia="Times New Roman" w:hAnsi="Open Sans" w:cs="Arial"/>
            <w:color w:val="428BCA"/>
            <w:sz w:val="21"/>
            <w:szCs w:val="21"/>
          </w:rPr>
          <w:t>Research Opportunities in Earth and Space Science (ROSES)</w:t>
        </w:r>
      </w:hyperlink>
      <w:r w:rsidRPr="005A04D4">
        <w:rPr>
          <w:rFonts w:ascii="Open Sans" w:eastAsia="Times New Roman" w:hAnsi="Open Sans" w:cs="Arial"/>
          <w:color w:val="333333"/>
          <w:sz w:val="21"/>
          <w:szCs w:val="21"/>
        </w:rPr>
        <w:t xml:space="preserve"> The ROSES research announcement solicits basic and applied research in support of NASA’s Science Mission Directorate. </w:t>
      </w:r>
      <w:proofErr w:type="gramStart"/>
      <w:r w:rsidRPr="005A04D4">
        <w:rPr>
          <w:rFonts w:ascii="Open Sans" w:eastAsia="Times New Roman" w:hAnsi="Open Sans" w:cs="Arial"/>
          <w:color w:val="333333"/>
          <w:sz w:val="21"/>
          <w:szCs w:val="21"/>
        </w:rPr>
        <w:t>ROSES is</w:t>
      </w:r>
      <w:proofErr w:type="gramEnd"/>
      <w:r w:rsidRPr="005A04D4">
        <w:rPr>
          <w:rFonts w:ascii="Open Sans" w:eastAsia="Times New Roman" w:hAnsi="Open Sans" w:cs="Arial"/>
          <w:color w:val="333333"/>
          <w:sz w:val="21"/>
          <w:szCs w:val="21"/>
        </w:rPr>
        <w:t xml:space="preserve"> an omnibus announcement, with many individual program elements, each with its own due dates and topics. </w:t>
      </w:r>
    </w:p>
    <w:p w:rsidR="005A04D4" w:rsidRPr="005A04D4" w:rsidRDefault="005A04D4" w:rsidP="005A04D4">
      <w:pPr>
        <w:numPr>
          <w:ilvl w:val="1"/>
          <w:numId w:val="2"/>
        </w:numPr>
        <w:spacing w:before="100" w:beforeAutospacing="1" w:after="100" w:afterAutospacing="1" w:line="240" w:lineRule="auto"/>
        <w:ind w:left="1740"/>
        <w:rPr>
          <w:rFonts w:ascii="Open Sans" w:eastAsia="Times New Roman" w:hAnsi="Open Sans" w:cs="Arial"/>
          <w:color w:val="333333"/>
          <w:sz w:val="21"/>
          <w:szCs w:val="21"/>
        </w:rPr>
      </w:pPr>
      <w:r w:rsidRPr="005A04D4">
        <w:rPr>
          <w:rFonts w:ascii="Open Sans" w:eastAsia="Times New Roman" w:hAnsi="Open Sans" w:cs="Arial"/>
          <w:color w:val="333333"/>
          <w:sz w:val="21"/>
          <w:szCs w:val="21"/>
        </w:rPr>
        <w:t xml:space="preserve">ROSES components include </w:t>
      </w:r>
    </w:p>
    <w:p w:rsidR="005A04D4" w:rsidRPr="005A04D4" w:rsidRDefault="005A04D4" w:rsidP="005A04D4">
      <w:pPr>
        <w:numPr>
          <w:ilvl w:val="2"/>
          <w:numId w:val="2"/>
        </w:numPr>
        <w:spacing w:before="100" w:beforeAutospacing="1" w:after="100" w:afterAutospacing="1" w:line="240" w:lineRule="auto"/>
        <w:ind w:left="2460"/>
        <w:rPr>
          <w:rFonts w:ascii="Open Sans" w:eastAsia="Times New Roman" w:hAnsi="Open Sans" w:cs="Arial"/>
          <w:color w:val="333333"/>
          <w:sz w:val="21"/>
          <w:szCs w:val="21"/>
        </w:rPr>
      </w:pPr>
      <w:r w:rsidRPr="005A04D4">
        <w:rPr>
          <w:rFonts w:ascii="Open Sans" w:eastAsia="Times New Roman" w:hAnsi="Open Sans" w:cs="Arial"/>
          <w:color w:val="333333"/>
          <w:sz w:val="21"/>
          <w:szCs w:val="21"/>
        </w:rPr>
        <w:t>Earth Science Research Program</w:t>
      </w:r>
    </w:p>
    <w:p w:rsidR="005A04D4" w:rsidRPr="005A04D4" w:rsidRDefault="005A04D4" w:rsidP="005A04D4">
      <w:pPr>
        <w:numPr>
          <w:ilvl w:val="2"/>
          <w:numId w:val="2"/>
        </w:numPr>
        <w:spacing w:before="100" w:beforeAutospacing="1" w:after="100" w:afterAutospacing="1" w:line="240" w:lineRule="auto"/>
        <w:ind w:left="2460"/>
        <w:rPr>
          <w:rFonts w:ascii="Open Sans" w:eastAsia="Times New Roman" w:hAnsi="Open Sans" w:cs="Arial"/>
          <w:color w:val="333333"/>
          <w:sz w:val="21"/>
          <w:szCs w:val="21"/>
        </w:rPr>
      </w:pPr>
      <w:proofErr w:type="spellStart"/>
      <w:r w:rsidRPr="005A04D4">
        <w:rPr>
          <w:rFonts w:ascii="Open Sans" w:eastAsia="Times New Roman" w:hAnsi="Open Sans" w:cs="Arial"/>
          <w:color w:val="333333"/>
          <w:sz w:val="21"/>
          <w:szCs w:val="21"/>
        </w:rPr>
        <w:t>Heliophysics</w:t>
      </w:r>
      <w:proofErr w:type="spellEnd"/>
      <w:r w:rsidRPr="005A04D4">
        <w:rPr>
          <w:rFonts w:ascii="Open Sans" w:eastAsia="Times New Roman" w:hAnsi="Open Sans" w:cs="Arial"/>
          <w:color w:val="333333"/>
          <w:sz w:val="21"/>
          <w:szCs w:val="21"/>
        </w:rPr>
        <w:t xml:space="preserve"> Research Program</w:t>
      </w:r>
    </w:p>
    <w:p w:rsidR="005A04D4" w:rsidRPr="005A04D4" w:rsidRDefault="005A04D4" w:rsidP="005A04D4">
      <w:pPr>
        <w:numPr>
          <w:ilvl w:val="2"/>
          <w:numId w:val="2"/>
        </w:numPr>
        <w:spacing w:before="100" w:beforeAutospacing="1" w:after="100" w:afterAutospacing="1" w:line="240" w:lineRule="auto"/>
        <w:ind w:left="2460"/>
        <w:rPr>
          <w:rFonts w:ascii="Open Sans" w:eastAsia="Times New Roman" w:hAnsi="Open Sans" w:cs="Arial"/>
          <w:color w:val="333333"/>
          <w:sz w:val="21"/>
          <w:szCs w:val="21"/>
        </w:rPr>
      </w:pPr>
      <w:r w:rsidRPr="005A04D4">
        <w:rPr>
          <w:rFonts w:ascii="Open Sans" w:eastAsia="Times New Roman" w:hAnsi="Open Sans" w:cs="Arial"/>
          <w:color w:val="333333"/>
          <w:sz w:val="21"/>
          <w:szCs w:val="21"/>
        </w:rPr>
        <w:t>Planetary Science Research Program</w:t>
      </w:r>
    </w:p>
    <w:p w:rsidR="005A04D4" w:rsidRPr="005A04D4" w:rsidRDefault="005A04D4" w:rsidP="005A04D4">
      <w:pPr>
        <w:numPr>
          <w:ilvl w:val="2"/>
          <w:numId w:val="2"/>
        </w:numPr>
        <w:spacing w:before="100" w:beforeAutospacing="1" w:after="100" w:afterAutospacing="1" w:line="240" w:lineRule="auto"/>
        <w:ind w:left="2460"/>
        <w:rPr>
          <w:rFonts w:ascii="Open Sans" w:eastAsia="Times New Roman" w:hAnsi="Open Sans" w:cs="Arial"/>
          <w:color w:val="333333"/>
          <w:sz w:val="21"/>
          <w:szCs w:val="21"/>
        </w:rPr>
      </w:pPr>
      <w:r w:rsidRPr="005A04D4">
        <w:rPr>
          <w:rFonts w:ascii="Open Sans" w:eastAsia="Times New Roman" w:hAnsi="Open Sans" w:cs="Arial"/>
          <w:color w:val="333333"/>
          <w:sz w:val="21"/>
          <w:szCs w:val="21"/>
        </w:rPr>
        <w:t>Astrophysics Research Program</w:t>
      </w:r>
    </w:p>
    <w:p w:rsidR="005A04D4" w:rsidRPr="005A04D4" w:rsidRDefault="005A04D4" w:rsidP="005A04D4">
      <w:pPr>
        <w:numPr>
          <w:ilvl w:val="2"/>
          <w:numId w:val="2"/>
        </w:numPr>
        <w:spacing w:before="100" w:beforeAutospacing="1" w:after="100" w:afterAutospacing="1" w:line="240" w:lineRule="auto"/>
        <w:ind w:left="2460"/>
        <w:rPr>
          <w:rFonts w:ascii="Open Sans" w:eastAsia="Times New Roman" w:hAnsi="Open Sans" w:cs="Arial"/>
          <w:color w:val="333333"/>
          <w:sz w:val="21"/>
          <w:szCs w:val="21"/>
        </w:rPr>
      </w:pPr>
      <w:r w:rsidRPr="005A04D4">
        <w:rPr>
          <w:rFonts w:ascii="Open Sans" w:eastAsia="Times New Roman" w:hAnsi="Open Sans" w:cs="Arial"/>
          <w:color w:val="333333"/>
          <w:sz w:val="21"/>
          <w:szCs w:val="21"/>
        </w:rPr>
        <w:t>Cross-Division Research</w:t>
      </w:r>
    </w:p>
    <w:p w:rsidR="005A04D4" w:rsidRPr="005A04D4" w:rsidRDefault="005A04D4" w:rsidP="005A04D4">
      <w:pPr>
        <w:numPr>
          <w:ilvl w:val="1"/>
          <w:numId w:val="2"/>
        </w:numPr>
        <w:spacing w:before="100" w:beforeAutospacing="1" w:after="100" w:afterAutospacing="1" w:line="240" w:lineRule="auto"/>
        <w:ind w:left="1740"/>
        <w:rPr>
          <w:rFonts w:ascii="Open Sans" w:eastAsia="Times New Roman" w:hAnsi="Open Sans" w:cs="Arial"/>
          <w:color w:val="333333"/>
          <w:sz w:val="21"/>
          <w:szCs w:val="21"/>
        </w:rPr>
      </w:pPr>
      <w:r w:rsidRPr="005A04D4">
        <w:rPr>
          <w:rFonts w:ascii="Open Sans" w:eastAsia="Times New Roman" w:hAnsi="Open Sans" w:cs="Arial"/>
          <w:color w:val="333333"/>
          <w:sz w:val="21"/>
          <w:szCs w:val="21"/>
        </w:rPr>
        <w:t>Awards range from under $100,000 per year for focused, limited efforts (e.g., data analysis) to more than $1 million per year for extensive activities (e.g., development of specialized science experimental hardware). The funds available for each program range from less than one to several million dollars, which allow as many as several dozen proposals, depending on the program objectives and the submission of proposals of merit.</w:t>
      </w:r>
    </w:p>
    <w:p w:rsidR="005A04D4" w:rsidRPr="005A04D4" w:rsidRDefault="005A04D4" w:rsidP="005A04D4">
      <w:pPr>
        <w:numPr>
          <w:ilvl w:val="1"/>
          <w:numId w:val="2"/>
        </w:numPr>
        <w:spacing w:before="100" w:beforeAutospacing="1" w:after="100" w:afterAutospacing="1" w:line="240" w:lineRule="auto"/>
        <w:ind w:left="1740"/>
        <w:rPr>
          <w:rFonts w:ascii="Open Sans" w:eastAsia="Times New Roman" w:hAnsi="Open Sans" w:cs="Arial"/>
          <w:color w:val="333333"/>
          <w:sz w:val="21"/>
          <w:szCs w:val="21"/>
        </w:rPr>
      </w:pPr>
      <w:r w:rsidRPr="005A04D4">
        <w:rPr>
          <w:rFonts w:ascii="Open Sans" w:eastAsia="Times New Roman" w:hAnsi="Open Sans" w:cs="Arial"/>
          <w:color w:val="333333"/>
          <w:sz w:val="21"/>
          <w:szCs w:val="21"/>
        </w:rPr>
        <w:t>Several ROSES opportunities ask for an optional Notice of Intent (NOI) due before submitting a full application. Applications may be submitted without a prior NOI. However, other ROSES opportunities utilize a Two-step proposals submission process; for these opportunities, a Step-1 proposal is required. Specific requirements for a Step-1 proposal differ in each ROSES opportunity. Please read the funding announcement closely.</w:t>
      </w:r>
    </w:p>
    <w:p w:rsidR="005A04D4" w:rsidRPr="005A04D4" w:rsidRDefault="005A04D4" w:rsidP="005A04D4">
      <w:pPr>
        <w:numPr>
          <w:ilvl w:val="0"/>
          <w:numId w:val="2"/>
        </w:numPr>
        <w:spacing w:before="100" w:beforeAutospacing="1" w:after="100" w:afterAutospacing="1" w:line="240" w:lineRule="auto"/>
        <w:ind w:left="1020"/>
        <w:rPr>
          <w:rFonts w:ascii="Open Sans" w:eastAsia="Times New Roman" w:hAnsi="Open Sans" w:cs="Arial"/>
          <w:color w:val="333333"/>
          <w:sz w:val="21"/>
          <w:szCs w:val="21"/>
        </w:rPr>
      </w:pPr>
      <w:hyperlink r:id="rId8" w:tgtFrame="_blank" w:history="1">
        <w:r w:rsidRPr="005A04D4">
          <w:rPr>
            <w:rFonts w:ascii="Open Sans" w:eastAsia="Times New Roman" w:hAnsi="Open Sans" w:cs="Arial"/>
            <w:color w:val="428BCA"/>
            <w:sz w:val="21"/>
            <w:szCs w:val="21"/>
          </w:rPr>
          <w:t>Space Grant College and Fellowship Program</w:t>
        </w:r>
      </w:hyperlink>
      <w:r w:rsidRPr="005A04D4">
        <w:rPr>
          <w:rFonts w:ascii="Open Sans" w:eastAsia="Times New Roman" w:hAnsi="Open Sans" w:cs="Arial"/>
          <w:color w:val="333333"/>
          <w:sz w:val="21"/>
          <w:szCs w:val="21"/>
        </w:rPr>
        <w:t xml:space="preserve"> - opportunities from a national network of colleges and universities working to make NASA’s initiatives comprehensible for the public through education and outreach programs.</w:t>
      </w:r>
    </w:p>
    <w:p w:rsidR="005A04D4" w:rsidRPr="005A04D4" w:rsidRDefault="005A04D4" w:rsidP="005A04D4">
      <w:pPr>
        <w:numPr>
          <w:ilvl w:val="0"/>
          <w:numId w:val="2"/>
        </w:numPr>
        <w:spacing w:before="100" w:beforeAutospacing="1" w:after="100" w:afterAutospacing="1" w:line="240" w:lineRule="auto"/>
        <w:ind w:left="1020"/>
        <w:rPr>
          <w:rFonts w:ascii="Open Sans" w:eastAsia="Times New Roman" w:hAnsi="Open Sans" w:cs="Arial"/>
          <w:color w:val="333333"/>
          <w:sz w:val="21"/>
          <w:szCs w:val="21"/>
        </w:rPr>
      </w:pPr>
      <w:hyperlink r:id="rId9" w:tgtFrame="_blank" w:history="1">
        <w:r w:rsidRPr="005A04D4">
          <w:rPr>
            <w:rFonts w:ascii="Open Sans" w:eastAsia="Times New Roman" w:hAnsi="Open Sans" w:cs="Arial"/>
            <w:color w:val="428BCA"/>
            <w:sz w:val="21"/>
            <w:szCs w:val="21"/>
          </w:rPr>
          <w:t>Space Grant programs by state</w:t>
        </w:r>
      </w:hyperlink>
    </w:p>
    <w:p w:rsidR="005A04D4" w:rsidRPr="005A04D4" w:rsidRDefault="005A04D4" w:rsidP="005A04D4">
      <w:pPr>
        <w:spacing w:before="300" w:after="150" w:line="240" w:lineRule="auto"/>
        <w:outlineLvl w:val="2"/>
        <w:rPr>
          <w:rFonts w:ascii="inherit" w:eastAsia="Times New Roman" w:hAnsi="inherit" w:cs="Arial"/>
          <w:color w:val="333333"/>
          <w:sz w:val="36"/>
          <w:szCs w:val="36"/>
        </w:rPr>
      </w:pPr>
      <w:r w:rsidRPr="005A04D4">
        <w:rPr>
          <w:rFonts w:ascii="inherit" w:eastAsia="Times New Roman" w:hAnsi="inherit" w:cs="Arial"/>
          <w:color w:val="333333"/>
          <w:sz w:val="36"/>
          <w:szCs w:val="36"/>
        </w:rPr>
        <w:t>Things to Consider</w:t>
      </w:r>
    </w:p>
    <w:p w:rsidR="005A04D4" w:rsidRPr="005A04D4" w:rsidRDefault="005A04D4" w:rsidP="005A04D4">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0" w:tooltip="NASA Solicitation and Proposal Integrated Review and Evaluation System (NSPIRES)" w:history="1">
        <w:r w:rsidRPr="005A04D4">
          <w:rPr>
            <w:rFonts w:ascii="Open Sans" w:eastAsia="Times New Roman" w:hAnsi="Open Sans" w:cs="Arial"/>
            <w:color w:val="428BCA"/>
            <w:sz w:val="21"/>
            <w:szCs w:val="21"/>
          </w:rPr>
          <w:t>NASA Solicitation and Proposal Integrated Review and Evaluation System (NSPIRES)</w:t>
        </w:r>
      </w:hyperlink>
      <w:r w:rsidRPr="005A04D4">
        <w:rPr>
          <w:rFonts w:ascii="Open Sans" w:eastAsia="Times New Roman" w:hAnsi="Open Sans" w:cs="Arial"/>
          <w:color w:val="333333"/>
          <w:sz w:val="21"/>
          <w:szCs w:val="21"/>
        </w:rPr>
        <w:t xml:space="preserve"> NASA uses its own platform to support their entire solicitation process which is separate from Grants.gov.</w:t>
      </w:r>
    </w:p>
    <w:p w:rsidR="005A04D4" w:rsidRPr="005A04D4" w:rsidRDefault="005A04D4" w:rsidP="005A04D4">
      <w:pPr>
        <w:numPr>
          <w:ilvl w:val="1"/>
          <w:numId w:val="3"/>
        </w:numPr>
        <w:spacing w:before="100" w:beforeAutospacing="1" w:after="100" w:afterAutospacing="1" w:line="240" w:lineRule="auto"/>
        <w:ind w:left="1740"/>
        <w:rPr>
          <w:rFonts w:ascii="Open Sans" w:eastAsia="Times New Roman" w:hAnsi="Open Sans" w:cs="Arial"/>
          <w:color w:val="333333"/>
          <w:sz w:val="21"/>
          <w:szCs w:val="21"/>
        </w:rPr>
      </w:pPr>
      <w:r w:rsidRPr="005A04D4">
        <w:rPr>
          <w:rFonts w:ascii="Open Sans" w:eastAsia="Times New Roman" w:hAnsi="Open Sans" w:cs="Arial"/>
          <w:color w:val="333333"/>
          <w:sz w:val="21"/>
          <w:szCs w:val="21"/>
        </w:rPr>
        <w:t xml:space="preserve">Proposers using Grants.gov must also be registered in NSPIRES to apply to NASA opportunities. </w:t>
      </w:r>
    </w:p>
    <w:p w:rsidR="005A04D4" w:rsidRPr="005A04D4" w:rsidRDefault="005A04D4" w:rsidP="005A04D4">
      <w:pPr>
        <w:numPr>
          <w:ilvl w:val="1"/>
          <w:numId w:val="3"/>
        </w:numPr>
        <w:spacing w:before="100" w:beforeAutospacing="1" w:after="100" w:afterAutospacing="1" w:line="240" w:lineRule="auto"/>
        <w:ind w:left="1740"/>
        <w:rPr>
          <w:rFonts w:ascii="Open Sans" w:eastAsia="Times New Roman" w:hAnsi="Open Sans" w:cs="Arial"/>
          <w:color w:val="333333"/>
          <w:sz w:val="21"/>
          <w:szCs w:val="21"/>
        </w:rPr>
      </w:pPr>
      <w:r w:rsidRPr="005A04D4">
        <w:rPr>
          <w:rFonts w:ascii="Open Sans" w:eastAsia="Times New Roman" w:hAnsi="Open Sans" w:cs="Arial"/>
          <w:color w:val="333333"/>
          <w:sz w:val="21"/>
          <w:szCs w:val="21"/>
        </w:rPr>
        <w:t xml:space="preserve">NSPIRES </w:t>
      </w:r>
      <w:hyperlink r:id="rId11" w:tooltip="tutorials user guides" w:history="1">
        <w:r w:rsidRPr="005A04D4">
          <w:rPr>
            <w:rFonts w:ascii="Open Sans" w:eastAsia="Times New Roman" w:hAnsi="Open Sans" w:cs="Arial"/>
            <w:color w:val="428BCA"/>
            <w:sz w:val="21"/>
            <w:szCs w:val="21"/>
          </w:rPr>
          <w:t>tutorials user guides</w:t>
        </w:r>
      </w:hyperlink>
    </w:p>
    <w:p w:rsidR="005A04D4" w:rsidRPr="005A04D4" w:rsidRDefault="005A04D4" w:rsidP="005A04D4">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2" w:tgtFrame="_blank" w:history="1">
        <w:r w:rsidRPr="005A04D4">
          <w:rPr>
            <w:rFonts w:ascii="Open Sans" w:eastAsia="Times New Roman" w:hAnsi="Open Sans" w:cs="Arial"/>
            <w:color w:val="428BCA"/>
            <w:sz w:val="21"/>
            <w:szCs w:val="21"/>
          </w:rPr>
          <w:t>Service and Advice for Research and Analysis (SARA)</w:t>
        </w:r>
      </w:hyperlink>
      <w:r w:rsidRPr="005A04D4">
        <w:rPr>
          <w:rFonts w:ascii="Open Sans" w:eastAsia="Times New Roman" w:hAnsi="Open Sans" w:cs="Arial"/>
          <w:color w:val="333333"/>
          <w:sz w:val="21"/>
          <w:szCs w:val="21"/>
        </w:rPr>
        <w:t xml:space="preserve">: Provides resources on the Data Analysis, Research, and Technology Development programs in NASA's Science Mission Directorate. It is an excellent resource for first time applicants. </w:t>
      </w:r>
    </w:p>
    <w:p w:rsidR="005A04D4" w:rsidRPr="005A04D4" w:rsidRDefault="005A04D4" w:rsidP="005A04D4">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3" w:tooltip="Grant Solicitations" w:history="1">
        <w:r w:rsidRPr="005A04D4">
          <w:rPr>
            <w:rFonts w:ascii="Open Sans" w:eastAsia="Times New Roman" w:hAnsi="Open Sans" w:cs="Arial"/>
            <w:color w:val="428BCA"/>
            <w:sz w:val="21"/>
            <w:szCs w:val="21"/>
          </w:rPr>
          <w:t>Grant Solicitations</w:t>
        </w:r>
      </w:hyperlink>
      <w:r w:rsidRPr="005A04D4">
        <w:rPr>
          <w:rFonts w:ascii="Open Sans" w:eastAsia="Times New Roman" w:hAnsi="Open Sans" w:cs="Arial"/>
          <w:color w:val="333333"/>
          <w:sz w:val="21"/>
          <w:szCs w:val="21"/>
        </w:rPr>
        <w:t xml:space="preserve">- resource providing up-to-date information on current, ongoing, and future NASA solicitations. </w:t>
      </w:r>
    </w:p>
    <w:p w:rsidR="005A04D4" w:rsidRPr="005A04D4" w:rsidRDefault="005A04D4" w:rsidP="005A04D4">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4" w:tgtFrame="_blank" w:history="1">
        <w:r w:rsidRPr="005A04D4">
          <w:rPr>
            <w:rFonts w:ascii="Open Sans" w:eastAsia="Times New Roman" w:hAnsi="Open Sans" w:cs="Arial"/>
            <w:color w:val="428BCA"/>
            <w:sz w:val="21"/>
            <w:szCs w:val="21"/>
          </w:rPr>
          <w:t>NASA Guidebook for Proposers</w:t>
        </w:r>
      </w:hyperlink>
      <w:r w:rsidRPr="005A04D4">
        <w:rPr>
          <w:rFonts w:ascii="Open Sans" w:eastAsia="Times New Roman" w:hAnsi="Open Sans" w:cs="Arial"/>
          <w:color w:val="333333"/>
          <w:sz w:val="21"/>
          <w:szCs w:val="21"/>
        </w:rPr>
        <w:t xml:space="preserve"> - Provides policies and procedures for submitting responses to NASA research announcements and cooperative agreement notices</w:t>
      </w:r>
    </w:p>
    <w:p w:rsidR="005A04D4" w:rsidRPr="005A04D4" w:rsidRDefault="005A04D4" w:rsidP="005A04D4">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5" w:tooltip="Freedom Of Information Act (FOIA) Requests Links" w:history="1">
        <w:r w:rsidRPr="005A04D4">
          <w:rPr>
            <w:rFonts w:ascii="Open Sans" w:eastAsia="Times New Roman" w:hAnsi="Open Sans" w:cs="Arial"/>
            <w:color w:val="428BCA"/>
            <w:sz w:val="21"/>
            <w:szCs w:val="21"/>
          </w:rPr>
          <w:t>Freedom Of Information Act (FOIA) Requests Links</w:t>
        </w:r>
      </w:hyperlink>
    </w:p>
    <w:p w:rsidR="005A04D4" w:rsidRPr="005A04D4" w:rsidRDefault="005A04D4" w:rsidP="005A04D4">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6" w:tooltip="Volunteer Reviewer Application" w:history="1">
        <w:r w:rsidRPr="005A04D4">
          <w:rPr>
            <w:rFonts w:ascii="Open Sans" w:eastAsia="Times New Roman" w:hAnsi="Open Sans" w:cs="Arial"/>
            <w:color w:val="428BCA"/>
            <w:sz w:val="21"/>
            <w:szCs w:val="21"/>
          </w:rPr>
          <w:t>Volunteer Reviewer Application</w:t>
        </w:r>
      </w:hyperlink>
      <w:r w:rsidRPr="005A04D4">
        <w:rPr>
          <w:rFonts w:ascii="Open Sans" w:eastAsia="Times New Roman" w:hAnsi="Open Sans" w:cs="Arial"/>
          <w:color w:val="333333"/>
          <w:sz w:val="21"/>
          <w:szCs w:val="21"/>
        </w:rPr>
        <w:t xml:space="preserve"> (unpaid)</w:t>
      </w:r>
    </w:p>
    <w:p w:rsidR="004D3667" w:rsidRDefault="004D3667"/>
    <w:sectPr w:rsidR="004D3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543C1"/>
    <w:multiLevelType w:val="multilevel"/>
    <w:tmpl w:val="F8BE5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A6DA6"/>
    <w:multiLevelType w:val="multilevel"/>
    <w:tmpl w:val="93B03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81436B"/>
    <w:multiLevelType w:val="multilevel"/>
    <w:tmpl w:val="5A62B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D4"/>
    <w:rsid w:val="004D3667"/>
    <w:rsid w:val="005A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A04D4"/>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04D4"/>
    <w:rPr>
      <w:rFonts w:ascii="inherit" w:eastAsia="Times New Roman" w:hAnsi="inherit" w:cs="Times New Roman"/>
      <w:sz w:val="36"/>
      <w:szCs w:val="36"/>
    </w:rPr>
  </w:style>
  <w:style w:type="character" w:styleId="Hyperlink">
    <w:name w:val="Hyperlink"/>
    <w:basedOn w:val="DefaultParagraphFont"/>
    <w:uiPriority w:val="99"/>
    <w:semiHidden/>
    <w:unhideWhenUsed/>
    <w:rsid w:val="005A04D4"/>
    <w:rPr>
      <w:strike w:val="0"/>
      <w:dstrike w:val="0"/>
      <w:color w:val="428BCA"/>
      <w:u w:val="none"/>
      <w:effect w:val="none"/>
      <w:shd w:val="clear" w:color="auto" w:fill="auto"/>
    </w:rPr>
  </w:style>
  <w:style w:type="paragraph" w:styleId="NormalWeb">
    <w:name w:val="Normal (Web)"/>
    <w:basedOn w:val="Normal"/>
    <w:uiPriority w:val="99"/>
    <w:semiHidden/>
    <w:unhideWhenUsed/>
    <w:rsid w:val="005A04D4"/>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A04D4"/>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04D4"/>
    <w:rPr>
      <w:rFonts w:ascii="inherit" w:eastAsia="Times New Roman" w:hAnsi="inherit" w:cs="Times New Roman"/>
      <w:sz w:val="36"/>
      <w:szCs w:val="36"/>
    </w:rPr>
  </w:style>
  <w:style w:type="character" w:styleId="Hyperlink">
    <w:name w:val="Hyperlink"/>
    <w:basedOn w:val="DefaultParagraphFont"/>
    <w:uiPriority w:val="99"/>
    <w:semiHidden/>
    <w:unhideWhenUsed/>
    <w:rsid w:val="005A04D4"/>
    <w:rPr>
      <w:strike w:val="0"/>
      <w:dstrike w:val="0"/>
      <w:color w:val="428BCA"/>
      <w:u w:val="none"/>
      <w:effect w:val="none"/>
      <w:shd w:val="clear" w:color="auto" w:fill="auto"/>
    </w:rPr>
  </w:style>
  <w:style w:type="paragraph" w:styleId="NormalWeb">
    <w:name w:val="Normal (Web)"/>
    <w:basedOn w:val="Normal"/>
    <w:uiPriority w:val="99"/>
    <w:semiHidden/>
    <w:unhideWhenUsed/>
    <w:rsid w:val="005A04D4"/>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71246">
      <w:bodyDiv w:val="1"/>
      <w:marLeft w:val="0"/>
      <w:marRight w:val="0"/>
      <w:marTop w:val="0"/>
      <w:marBottom w:val="0"/>
      <w:divBdr>
        <w:top w:val="none" w:sz="0" w:space="0" w:color="auto"/>
        <w:left w:val="none" w:sz="0" w:space="0" w:color="auto"/>
        <w:bottom w:val="none" w:sz="0" w:space="0" w:color="auto"/>
        <w:right w:val="none" w:sz="0" w:space="0" w:color="auto"/>
      </w:divBdr>
      <w:divsChild>
        <w:div w:id="1405177913">
          <w:marLeft w:val="0"/>
          <w:marRight w:val="0"/>
          <w:marTop w:val="0"/>
          <w:marBottom w:val="0"/>
          <w:divBdr>
            <w:top w:val="none" w:sz="0" w:space="0" w:color="auto"/>
            <w:left w:val="none" w:sz="0" w:space="0" w:color="auto"/>
            <w:bottom w:val="none" w:sz="0" w:space="0" w:color="auto"/>
            <w:right w:val="none" w:sz="0" w:space="0" w:color="auto"/>
          </w:divBdr>
          <w:divsChild>
            <w:div w:id="351154215">
              <w:marLeft w:val="0"/>
              <w:marRight w:val="0"/>
              <w:marTop w:val="0"/>
              <w:marBottom w:val="0"/>
              <w:divBdr>
                <w:top w:val="none" w:sz="0" w:space="0" w:color="auto"/>
                <w:left w:val="none" w:sz="0" w:space="0" w:color="auto"/>
                <w:bottom w:val="none" w:sz="0" w:space="0" w:color="auto"/>
                <w:right w:val="none" w:sz="0" w:space="0" w:color="auto"/>
              </w:divBdr>
              <w:divsChild>
                <w:div w:id="2078821225">
                  <w:marLeft w:val="300"/>
                  <w:marRight w:val="300"/>
                  <w:marTop w:val="0"/>
                  <w:marBottom w:val="0"/>
                  <w:divBdr>
                    <w:top w:val="none" w:sz="0" w:space="0" w:color="auto"/>
                    <w:left w:val="none" w:sz="0" w:space="0" w:color="auto"/>
                    <w:bottom w:val="none" w:sz="0" w:space="0" w:color="auto"/>
                    <w:right w:val="none" w:sz="0" w:space="0" w:color="auto"/>
                  </w:divBdr>
                  <w:divsChild>
                    <w:div w:id="1497381862">
                      <w:marLeft w:val="0"/>
                      <w:marRight w:val="0"/>
                      <w:marTop w:val="0"/>
                      <w:marBottom w:val="0"/>
                      <w:divBdr>
                        <w:top w:val="none" w:sz="0" w:space="0" w:color="auto"/>
                        <w:left w:val="none" w:sz="0" w:space="0" w:color="auto"/>
                        <w:bottom w:val="none" w:sz="0" w:space="0" w:color="auto"/>
                        <w:right w:val="none" w:sz="0" w:space="0" w:color="auto"/>
                      </w:divBdr>
                      <w:divsChild>
                        <w:div w:id="3471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gov/audience/foreducators/edu-he-current-opps.html" TargetMode="External"/><Relationship Id="rId13" Type="http://schemas.openxmlformats.org/officeDocument/2006/relationships/hyperlink" Target="http://science.nasa.gov/researchers/sara/grant-solicitatio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spires.nasaprs.com/external/solicitations/summary!init.do?solId=%7bE757EF32-60E6-76AE-A276-21A1F8BA96BB%7d&amp;path=open" TargetMode="External"/><Relationship Id="rId12" Type="http://schemas.openxmlformats.org/officeDocument/2006/relationships/hyperlink" Target="http://science.nasa.gov/researchers/sar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ience.nasa.gov/researchers/volunteer-review-panels/" TargetMode="External"/><Relationship Id="rId1" Type="http://schemas.openxmlformats.org/officeDocument/2006/relationships/numbering" Target="numbering.xml"/><Relationship Id="rId6" Type="http://schemas.openxmlformats.org/officeDocument/2006/relationships/hyperlink" Target="http://www.nasa.gov/news/budget/index.html" TargetMode="External"/><Relationship Id="rId11" Type="http://schemas.openxmlformats.org/officeDocument/2006/relationships/hyperlink" Target="https://nspires.nasaprs.com/tutorials/index.html" TargetMode="External"/><Relationship Id="rId5" Type="http://schemas.openxmlformats.org/officeDocument/2006/relationships/webSettings" Target="webSettings.xml"/><Relationship Id="rId15" Type="http://schemas.openxmlformats.org/officeDocument/2006/relationships/hyperlink" Target="http://www.aascu.org/grc/foiarequest" TargetMode="External"/><Relationship Id="rId10" Type="http://schemas.openxmlformats.org/officeDocument/2006/relationships/hyperlink" Target="https://nspires.nasaprs.com/external/index.do" TargetMode="External"/><Relationship Id="rId4" Type="http://schemas.openxmlformats.org/officeDocument/2006/relationships/settings" Target="settings.xml"/><Relationship Id="rId9" Type="http://schemas.openxmlformats.org/officeDocument/2006/relationships/hyperlink" Target="http://www.nasa.gov/offices/education/programs/national/spacegrant/home/Space_Grant_Consortium_Websites.html" TargetMode="External"/><Relationship Id="rId14" Type="http://schemas.openxmlformats.org/officeDocument/2006/relationships/hyperlink" Target="http://www.hq.nasa.gov/office/procurement/nraguid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3728</Characters>
  <Application>Microsoft Office Word</Application>
  <DocSecurity>0</DocSecurity>
  <Lines>79</Lines>
  <Paragraphs>49</Paragraphs>
  <ScaleCrop>false</ScaleCrop>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2018-09-26T17:56:00Z</dcterms:created>
  <dcterms:modified xsi:type="dcterms:W3CDTF">2018-09-26T17:57:00Z</dcterms:modified>
</cp:coreProperties>
</file>