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830A5" w:rsidRPr="00D830A5" w:rsidRDefault="00D830A5" w:rsidP="00D830A5">
      <w:pPr>
        <w:spacing w:after="150" w:line="240" w:lineRule="auto"/>
        <w:rPr>
          <w:rFonts w:ascii="Open Sans" w:eastAsia="Times New Roman" w:hAnsi="Open Sans" w:cs="Arial"/>
          <w:color w:val="333333"/>
          <w:sz w:val="21"/>
          <w:szCs w:val="21"/>
        </w:rPr>
      </w:pPr>
      <w:r w:rsidRPr="00D830A5">
        <w:rPr>
          <w:rFonts w:ascii="Open Sans" w:eastAsia="Times New Roman" w:hAnsi="Open Sans" w:cs="Arial"/>
          <w:color w:val="333333"/>
          <w:sz w:val="21"/>
          <w:szCs w:val="21"/>
        </w:rPr>
        <w:fldChar w:fldCharType="begin"/>
      </w:r>
      <w:r w:rsidRPr="00D830A5">
        <w:rPr>
          <w:rFonts w:ascii="Open Sans" w:eastAsia="Times New Roman" w:hAnsi="Open Sans" w:cs="Arial"/>
          <w:color w:val="333333"/>
          <w:sz w:val="21"/>
          <w:szCs w:val="21"/>
        </w:rPr>
        <w:instrText xml:space="preserve"> HYPERLINK "http://www.commerce.gov/" \t "_blank" </w:instrText>
      </w:r>
      <w:r w:rsidRPr="00D830A5">
        <w:rPr>
          <w:rFonts w:ascii="Open Sans" w:eastAsia="Times New Roman" w:hAnsi="Open Sans" w:cs="Arial"/>
          <w:color w:val="333333"/>
          <w:sz w:val="21"/>
          <w:szCs w:val="21"/>
        </w:rPr>
        <w:fldChar w:fldCharType="separate"/>
      </w:r>
      <w:r w:rsidRPr="00D830A5">
        <w:rPr>
          <w:rFonts w:ascii="Open Sans" w:eastAsia="Times New Roman" w:hAnsi="Open Sans" w:cs="Arial"/>
          <w:color w:val="428BCA"/>
          <w:sz w:val="21"/>
          <w:szCs w:val="21"/>
        </w:rPr>
        <w:t>U.S. Department of Commerce</w:t>
      </w:r>
      <w:r w:rsidRPr="00D830A5">
        <w:rPr>
          <w:rFonts w:ascii="Open Sans" w:eastAsia="Times New Roman" w:hAnsi="Open Sans" w:cs="Arial"/>
          <w:color w:val="333333"/>
          <w:sz w:val="21"/>
          <w:szCs w:val="21"/>
        </w:rPr>
        <w:fldChar w:fldCharType="end"/>
      </w:r>
    </w:p>
    <w:p w:rsidR="00D830A5" w:rsidRPr="00D830A5" w:rsidRDefault="00D830A5" w:rsidP="00D830A5">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Partners with businesses, universities, communities and workers to promote job creation, economic growth, sustainable development and improved standards of living.</w:t>
      </w:r>
    </w:p>
    <w:p w:rsidR="00D830A5" w:rsidRPr="00D830A5" w:rsidRDefault="00D830A5" w:rsidP="00D830A5">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Areas of responsibilities include trade, economic development, technology, entrepreneurship and business development, environmental stewardship, and statistical research and analysis.</w:t>
      </w:r>
    </w:p>
    <w:p w:rsidR="00D830A5" w:rsidRPr="00D830A5" w:rsidRDefault="00D830A5" w:rsidP="00D830A5">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Cutting-edge science and technology at the department fosters innovation, and a focus on research and development that moves quickly from the lab to the marketplace.</w:t>
      </w:r>
    </w:p>
    <w:p w:rsidR="00D830A5" w:rsidRPr="00D830A5" w:rsidRDefault="00D830A5" w:rsidP="00D830A5">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Conducts constitutionally mandated decennial census</w:t>
      </w:r>
    </w:p>
    <w:p w:rsidR="00D830A5" w:rsidRPr="00D830A5" w:rsidRDefault="00D830A5" w:rsidP="00D830A5">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Approximately $9.8 billion budget and nearly 47,000 employees worldwide</w:t>
      </w:r>
    </w:p>
    <w:p w:rsidR="00D830A5" w:rsidRPr="00D830A5" w:rsidRDefault="00D830A5" w:rsidP="00D830A5">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hyperlink r:id="rId6" w:tgtFrame="_blank" w:history="1">
        <w:r w:rsidRPr="00D830A5">
          <w:rPr>
            <w:rFonts w:ascii="Open Sans" w:eastAsia="Times New Roman" w:hAnsi="Open Sans" w:cs="Arial"/>
            <w:color w:val="428BCA"/>
            <w:sz w:val="21"/>
            <w:szCs w:val="21"/>
          </w:rPr>
          <w:t>Current Budget Information</w:t>
        </w:r>
      </w:hyperlink>
    </w:p>
    <w:p w:rsidR="00D830A5" w:rsidRPr="00D830A5" w:rsidRDefault="00D830A5" w:rsidP="00D830A5">
      <w:pPr>
        <w:numPr>
          <w:ilvl w:val="0"/>
          <w:numId w:val="1"/>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 xml:space="preserve">Grant Funding Sub-agencies include: </w:t>
      </w:r>
    </w:p>
    <w:p w:rsidR="00D830A5" w:rsidRPr="00D830A5" w:rsidRDefault="00D830A5" w:rsidP="00D830A5">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Economic Development Administration</w:t>
      </w:r>
    </w:p>
    <w:p w:rsidR="00D830A5" w:rsidRPr="00D830A5" w:rsidRDefault="00D830A5" w:rsidP="00D830A5">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National Institute of Standards and Technology</w:t>
      </w:r>
    </w:p>
    <w:p w:rsidR="00D830A5" w:rsidRPr="00D830A5" w:rsidRDefault="00D830A5" w:rsidP="00D830A5">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National Oceanic and Atmospheric Administration</w:t>
      </w:r>
    </w:p>
    <w:p w:rsidR="00D830A5" w:rsidRPr="00D830A5" w:rsidRDefault="00D830A5" w:rsidP="00D830A5">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National Telecommunications &amp; Information Administration</w:t>
      </w:r>
    </w:p>
    <w:p w:rsidR="00D830A5" w:rsidRPr="00D830A5" w:rsidRDefault="00D830A5" w:rsidP="00D830A5">
      <w:pPr>
        <w:numPr>
          <w:ilvl w:val="1"/>
          <w:numId w:val="1"/>
        </w:numPr>
        <w:spacing w:before="100" w:beforeAutospacing="1" w:after="100" w:afterAutospacing="1" w:line="240" w:lineRule="auto"/>
        <w:ind w:left="174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International Trade Administration</w:t>
      </w:r>
    </w:p>
    <w:p w:rsidR="00D830A5" w:rsidRPr="00D830A5" w:rsidRDefault="00D830A5" w:rsidP="00D830A5">
      <w:pPr>
        <w:spacing w:before="300" w:after="150" w:line="240" w:lineRule="auto"/>
        <w:outlineLvl w:val="2"/>
        <w:rPr>
          <w:rFonts w:ascii="inherit" w:eastAsia="Times New Roman" w:hAnsi="inherit" w:cs="Arial"/>
          <w:color w:val="333333"/>
          <w:sz w:val="36"/>
          <w:szCs w:val="36"/>
        </w:rPr>
      </w:pPr>
      <w:r w:rsidRPr="00D830A5">
        <w:rPr>
          <w:rFonts w:ascii="inherit" w:eastAsia="Times New Roman" w:hAnsi="inherit" w:cs="Arial"/>
          <w:color w:val="333333"/>
          <w:sz w:val="36"/>
          <w:szCs w:val="36"/>
        </w:rPr>
        <w:t>Funding Opportunities by Sub-Agency</w:t>
      </w:r>
    </w:p>
    <w:p w:rsidR="00D830A5" w:rsidRPr="00D830A5" w:rsidRDefault="00D830A5" w:rsidP="00D830A5">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7" w:tgtFrame="_blank" w:history="1">
        <w:r w:rsidRPr="00D830A5">
          <w:rPr>
            <w:rFonts w:ascii="Open Sans" w:eastAsia="Times New Roman" w:hAnsi="Open Sans" w:cs="Arial"/>
            <w:color w:val="428BCA"/>
            <w:sz w:val="21"/>
            <w:szCs w:val="21"/>
          </w:rPr>
          <w:t>Economic Development Administration</w:t>
        </w:r>
      </w:hyperlink>
    </w:p>
    <w:p w:rsidR="00D830A5" w:rsidRPr="00D830A5" w:rsidRDefault="00D830A5" w:rsidP="00D830A5">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8" w:tgtFrame="_blank" w:history="1">
        <w:r w:rsidRPr="00D830A5">
          <w:rPr>
            <w:rFonts w:ascii="Open Sans" w:eastAsia="Times New Roman" w:hAnsi="Open Sans" w:cs="Arial"/>
            <w:color w:val="428BCA"/>
            <w:sz w:val="21"/>
            <w:szCs w:val="21"/>
          </w:rPr>
          <w:t>Office of Innovation and Entrepreneurship</w:t>
        </w:r>
      </w:hyperlink>
    </w:p>
    <w:p w:rsidR="00D830A5" w:rsidRPr="00D830A5" w:rsidRDefault="00D830A5" w:rsidP="00D830A5">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9" w:tgtFrame="_blank" w:history="1">
        <w:r w:rsidRPr="00D830A5">
          <w:rPr>
            <w:rFonts w:ascii="Open Sans" w:eastAsia="Times New Roman" w:hAnsi="Open Sans" w:cs="Arial"/>
            <w:color w:val="428BCA"/>
            <w:sz w:val="21"/>
            <w:szCs w:val="21"/>
          </w:rPr>
          <w:t>National Institute of Standards and Technology</w:t>
        </w:r>
      </w:hyperlink>
    </w:p>
    <w:p w:rsidR="00D830A5" w:rsidRPr="00D830A5" w:rsidRDefault="00D830A5" w:rsidP="00D830A5">
      <w:pPr>
        <w:numPr>
          <w:ilvl w:val="0"/>
          <w:numId w:val="2"/>
        </w:numPr>
        <w:spacing w:before="100" w:beforeAutospacing="1" w:after="100" w:afterAutospacing="1" w:line="240" w:lineRule="auto"/>
        <w:ind w:left="1020"/>
        <w:rPr>
          <w:rFonts w:ascii="Open Sans" w:eastAsia="Times New Roman" w:hAnsi="Open Sans" w:cs="Arial"/>
          <w:color w:val="333333"/>
          <w:sz w:val="21"/>
          <w:szCs w:val="21"/>
        </w:rPr>
      </w:pPr>
      <w:hyperlink r:id="rId10" w:tgtFrame="_blank" w:history="1">
        <w:r w:rsidRPr="00D830A5">
          <w:rPr>
            <w:rFonts w:ascii="Open Sans" w:eastAsia="Times New Roman" w:hAnsi="Open Sans" w:cs="Arial"/>
            <w:color w:val="428BCA"/>
            <w:sz w:val="21"/>
            <w:szCs w:val="21"/>
          </w:rPr>
          <w:t>National Oceanic and Atmospheric Administration</w:t>
        </w:r>
      </w:hyperlink>
    </w:p>
    <w:p w:rsidR="00D830A5" w:rsidRPr="00D830A5" w:rsidRDefault="00D830A5" w:rsidP="00D830A5">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1" w:tooltip="Coastal Ocean Program Grant Information" w:history="1">
        <w:r w:rsidRPr="00D830A5">
          <w:rPr>
            <w:rFonts w:ascii="Open Sans" w:eastAsia="Times New Roman" w:hAnsi="Open Sans" w:cs="Arial"/>
            <w:color w:val="428BCA"/>
            <w:sz w:val="21"/>
            <w:szCs w:val="21"/>
          </w:rPr>
          <w:t>Coastal Ocean Program Grant Information</w:t>
        </w:r>
      </w:hyperlink>
    </w:p>
    <w:p w:rsidR="00D830A5" w:rsidRPr="00D830A5" w:rsidRDefault="00D830A5" w:rsidP="00D830A5">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2" w:tooltip="National Undersea Research Program Funding Opportunities" w:history="1">
        <w:r w:rsidRPr="00D830A5">
          <w:rPr>
            <w:rFonts w:ascii="Open Sans" w:eastAsia="Times New Roman" w:hAnsi="Open Sans" w:cs="Arial"/>
            <w:color w:val="428BCA"/>
            <w:sz w:val="21"/>
            <w:szCs w:val="21"/>
          </w:rPr>
          <w:t>National Undersea Research Program Funding Opportunities</w:t>
        </w:r>
      </w:hyperlink>
    </w:p>
    <w:p w:rsidR="00D830A5" w:rsidRPr="00D830A5" w:rsidRDefault="00D830A5" w:rsidP="00D830A5">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3" w:tooltip="Fisheries Grants Program" w:history="1">
        <w:r w:rsidRPr="00D830A5">
          <w:rPr>
            <w:rFonts w:ascii="Open Sans" w:eastAsia="Times New Roman" w:hAnsi="Open Sans" w:cs="Arial"/>
            <w:color w:val="428BCA"/>
            <w:sz w:val="21"/>
            <w:szCs w:val="21"/>
          </w:rPr>
          <w:t>Fisheries Grants Program</w:t>
        </w:r>
      </w:hyperlink>
    </w:p>
    <w:p w:rsidR="00D830A5" w:rsidRPr="00D830A5" w:rsidRDefault="00D830A5" w:rsidP="00D830A5">
      <w:pPr>
        <w:numPr>
          <w:ilvl w:val="1"/>
          <w:numId w:val="2"/>
        </w:numPr>
        <w:spacing w:before="100" w:beforeAutospacing="1" w:after="100" w:afterAutospacing="1" w:line="240" w:lineRule="auto"/>
        <w:ind w:left="1740"/>
        <w:rPr>
          <w:rFonts w:ascii="Open Sans" w:eastAsia="Times New Roman" w:hAnsi="Open Sans" w:cs="Arial"/>
          <w:color w:val="333333"/>
          <w:sz w:val="21"/>
          <w:szCs w:val="21"/>
        </w:rPr>
      </w:pPr>
      <w:hyperlink r:id="rId14" w:tooltip="National Sea Grant" w:history="1">
        <w:r w:rsidRPr="00D830A5">
          <w:rPr>
            <w:rFonts w:ascii="Open Sans" w:eastAsia="Times New Roman" w:hAnsi="Open Sans" w:cs="Arial"/>
            <w:color w:val="428BCA"/>
            <w:sz w:val="21"/>
            <w:szCs w:val="21"/>
          </w:rPr>
          <w:t>National Sea Grant</w:t>
        </w:r>
      </w:hyperlink>
    </w:p>
    <w:p w:rsidR="00D830A5" w:rsidRPr="00D830A5" w:rsidRDefault="00D830A5" w:rsidP="00D830A5">
      <w:pPr>
        <w:spacing w:before="300" w:after="150" w:line="240" w:lineRule="auto"/>
        <w:outlineLvl w:val="2"/>
        <w:rPr>
          <w:rFonts w:ascii="inherit" w:eastAsia="Times New Roman" w:hAnsi="inherit" w:cs="Arial"/>
          <w:color w:val="333333"/>
          <w:sz w:val="36"/>
          <w:szCs w:val="36"/>
        </w:rPr>
      </w:pPr>
      <w:r w:rsidRPr="00D830A5">
        <w:rPr>
          <w:rFonts w:ascii="inherit" w:eastAsia="Times New Roman" w:hAnsi="inherit" w:cs="Arial"/>
          <w:color w:val="333333"/>
          <w:sz w:val="36"/>
          <w:szCs w:val="36"/>
        </w:rPr>
        <w:t>Resources</w:t>
      </w:r>
    </w:p>
    <w:p w:rsidR="00D830A5" w:rsidRPr="00D830A5" w:rsidRDefault="00D830A5" w:rsidP="00D830A5">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5" w:tooltip="Grant and Contract Opportunities" w:history="1">
        <w:r w:rsidRPr="00D830A5">
          <w:rPr>
            <w:rFonts w:ascii="Open Sans" w:eastAsia="Times New Roman" w:hAnsi="Open Sans" w:cs="Arial"/>
            <w:color w:val="428BCA"/>
            <w:sz w:val="21"/>
            <w:szCs w:val="21"/>
          </w:rPr>
          <w:t>Grant and Contract Opportunities</w:t>
        </w:r>
      </w:hyperlink>
    </w:p>
    <w:p w:rsidR="00D830A5" w:rsidRPr="00D830A5" w:rsidRDefault="00D830A5" w:rsidP="00D830A5">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6" w:tooltip="Freedom of Information Act (FOIA)" w:history="1">
        <w:r w:rsidRPr="00D830A5">
          <w:rPr>
            <w:rFonts w:ascii="Open Sans" w:eastAsia="Times New Roman" w:hAnsi="Open Sans" w:cs="Arial"/>
            <w:color w:val="428BCA"/>
            <w:sz w:val="21"/>
            <w:szCs w:val="21"/>
          </w:rPr>
          <w:t>Freedom of Information Act (FOIA)</w:t>
        </w:r>
      </w:hyperlink>
    </w:p>
    <w:p w:rsidR="00D830A5" w:rsidRPr="00D830A5" w:rsidRDefault="00D830A5" w:rsidP="00D830A5">
      <w:pPr>
        <w:numPr>
          <w:ilvl w:val="0"/>
          <w:numId w:val="3"/>
        </w:numPr>
        <w:spacing w:before="100" w:beforeAutospacing="1" w:after="100" w:afterAutospacing="1" w:line="240" w:lineRule="auto"/>
        <w:ind w:left="1020"/>
        <w:rPr>
          <w:rFonts w:ascii="Open Sans" w:eastAsia="Times New Roman" w:hAnsi="Open Sans" w:cs="Arial"/>
          <w:color w:val="333333"/>
          <w:sz w:val="21"/>
          <w:szCs w:val="21"/>
        </w:rPr>
      </w:pPr>
      <w:hyperlink r:id="rId17" w:tooltip="Peer Review" w:history="1">
        <w:r w:rsidRPr="00D830A5">
          <w:rPr>
            <w:rFonts w:ascii="Open Sans" w:eastAsia="Times New Roman" w:hAnsi="Open Sans" w:cs="Arial"/>
            <w:color w:val="428BCA"/>
            <w:sz w:val="21"/>
            <w:szCs w:val="21"/>
          </w:rPr>
          <w:t>Peer Review</w:t>
        </w:r>
      </w:hyperlink>
    </w:p>
    <w:p w:rsidR="00D830A5" w:rsidRPr="00D830A5" w:rsidRDefault="00D830A5" w:rsidP="00D830A5">
      <w:pPr>
        <w:spacing w:before="300" w:after="150" w:line="240" w:lineRule="auto"/>
        <w:outlineLvl w:val="2"/>
        <w:rPr>
          <w:rFonts w:ascii="inherit" w:eastAsia="Times New Roman" w:hAnsi="inherit" w:cs="Arial"/>
          <w:color w:val="333333"/>
          <w:sz w:val="36"/>
          <w:szCs w:val="36"/>
        </w:rPr>
      </w:pPr>
      <w:r w:rsidRPr="00D830A5">
        <w:rPr>
          <w:rFonts w:ascii="inherit" w:eastAsia="Times New Roman" w:hAnsi="inherit" w:cs="Arial"/>
          <w:color w:val="333333"/>
          <w:sz w:val="36"/>
          <w:szCs w:val="36"/>
        </w:rPr>
        <w:t>Things to Consider</w:t>
      </w:r>
    </w:p>
    <w:p w:rsidR="00D830A5" w:rsidRPr="00D830A5" w:rsidRDefault="00D830A5" w:rsidP="00D830A5">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Educational institutions are not eligible to apply for International Trade Administration Market Development Cooperator Program. However, organizations that are part of or affiliated with an educational institution for administrative, accounting, financial, legal, or logistical reason may be eligible.</w:t>
      </w:r>
    </w:p>
    <w:p w:rsidR="00D830A5" w:rsidRPr="00D830A5" w:rsidRDefault="00D830A5" w:rsidP="00D830A5">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National Telecommunications and Information Administration grants are generally aimed at state and local governments and public safety agencies.</w:t>
      </w:r>
    </w:p>
    <w:p w:rsidR="00D830A5" w:rsidRPr="00D830A5" w:rsidRDefault="00D830A5" w:rsidP="00D830A5">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EDA and The Office of Innovation and Entrepreneurship administer most if not all of the Challenges (i6, Make it in America, Regional Innovation Strategies Program) that stem from the Department of Commerce</w:t>
      </w:r>
    </w:p>
    <w:p w:rsidR="00D830A5" w:rsidRPr="00D830A5" w:rsidRDefault="00D830A5" w:rsidP="00D830A5">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 xml:space="preserve">DOC also participates in numerous </w:t>
      </w:r>
      <w:hyperlink r:id="rId18" w:tgtFrame="_blank" w:history="1">
        <w:r w:rsidRPr="00D830A5">
          <w:rPr>
            <w:rFonts w:ascii="Open Sans" w:eastAsia="Times New Roman" w:hAnsi="Open Sans" w:cs="Arial"/>
            <w:color w:val="428BCA"/>
            <w:sz w:val="21"/>
            <w:szCs w:val="21"/>
          </w:rPr>
          <w:t>government challenges</w:t>
        </w:r>
      </w:hyperlink>
    </w:p>
    <w:p w:rsidR="004D3667" w:rsidRPr="00D830A5" w:rsidRDefault="00D830A5" w:rsidP="00D830A5">
      <w:pPr>
        <w:numPr>
          <w:ilvl w:val="0"/>
          <w:numId w:val="4"/>
        </w:numPr>
        <w:spacing w:before="100" w:beforeAutospacing="1" w:after="100" w:afterAutospacing="1" w:line="240" w:lineRule="auto"/>
        <w:ind w:left="1020"/>
        <w:rPr>
          <w:rFonts w:ascii="Open Sans" w:eastAsia="Times New Roman" w:hAnsi="Open Sans" w:cs="Arial"/>
          <w:color w:val="333333"/>
          <w:sz w:val="21"/>
          <w:szCs w:val="21"/>
        </w:rPr>
      </w:pPr>
      <w:r w:rsidRPr="00D830A5">
        <w:rPr>
          <w:rFonts w:ascii="Open Sans" w:eastAsia="Times New Roman" w:hAnsi="Open Sans" w:cs="Arial"/>
          <w:color w:val="333333"/>
          <w:sz w:val="21"/>
          <w:szCs w:val="21"/>
        </w:rPr>
        <w:t>Most opportunities for which educational institutions do qualify are found within the Department's sub-agencies.</w:t>
      </w:r>
    </w:p>
    <w:sectPr w:rsidR="004D3667" w:rsidRPr="00D83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687"/>
    <w:multiLevelType w:val="multilevel"/>
    <w:tmpl w:val="CFFA2A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FD455A"/>
    <w:multiLevelType w:val="multilevel"/>
    <w:tmpl w:val="A1EEC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75834"/>
    <w:multiLevelType w:val="multilevel"/>
    <w:tmpl w:val="FDE86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551A7"/>
    <w:multiLevelType w:val="multilevel"/>
    <w:tmpl w:val="9642E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0A5"/>
    <w:rsid w:val="004D3667"/>
    <w:rsid w:val="00D83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30A5"/>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0A5"/>
    <w:rPr>
      <w:rFonts w:ascii="inherit" w:eastAsia="Times New Roman" w:hAnsi="inherit" w:cs="Times New Roman"/>
      <w:sz w:val="36"/>
      <w:szCs w:val="36"/>
    </w:rPr>
  </w:style>
  <w:style w:type="character" w:styleId="Hyperlink">
    <w:name w:val="Hyperlink"/>
    <w:basedOn w:val="DefaultParagraphFont"/>
    <w:uiPriority w:val="99"/>
    <w:semiHidden/>
    <w:unhideWhenUsed/>
    <w:rsid w:val="00D830A5"/>
    <w:rPr>
      <w:strike w:val="0"/>
      <w:dstrike w:val="0"/>
      <w:color w:val="428BCA"/>
      <w:u w:val="none"/>
      <w:effect w:val="none"/>
      <w:shd w:val="clear" w:color="auto" w:fill="auto"/>
    </w:rPr>
  </w:style>
  <w:style w:type="paragraph" w:styleId="NormalWeb">
    <w:name w:val="Normal (Web)"/>
    <w:basedOn w:val="Normal"/>
    <w:uiPriority w:val="99"/>
    <w:semiHidden/>
    <w:unhideWhenUsed/>
    <w:rsid w:val="00D830A5"/>
    <w:pPr>
      <w:spacing w:after="15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830A5"/>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30A5"/>
    <w:rPr>
      <w:rFonts w:ascii="inherit" w:eastAsia="Times New Roman" w:hAnsi="inherit" w:cs="Times New Roman"/>
      <w:sz w:val="36"/>
      <w:szCs w:val="36"/>
    </w:rPr>
  </w:style>
  <w:style w:type="character" w:styleId="Hyperlink">
    <w:name w:val="Hyperlink"/>
    <w:basedOn w:val="DefaultParagraphFont"/>
    <w:uiPriority w:val="99"/>
    <w:semiHidden/>
    <w:unhideWhenUsed/>
    <w:rsid w:val="00D830A5"/>
    <w:rPr>
      <w:strike w:val="0"/>
      <w:dstrike w:val="0"/>
      <w:color w:val="428BCA"/>
      <w:u w:val="none"/>
      <w:effect w:val="none"/>
      <w:shd w:val="clear" w:color="auto" w:fill="auto"/>
    </w:rPr>
  </w:style>
  <w:style w:type="paragraph" w:styleId="NormalWeb">
    <w:name w:val="Normal (Web)"/>
    <w:basedOn w:val="Normal"/>
    <w:uiPriority w:val="99"/>
    <w:semiHidden/>
    <w:unhideWhenUsed/>
    <w:rsid w:val="00D830A5"/>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44453">
      <w:bodyDiv w:val="1"/>
      <w:marLeft w:val="0"/>
      <w:marRight w:val="0"/>
      <w:marTop w:val="0"/>
      <w:marBottom w:val="0"/>
      <w:divBdr>
        <w:top w:val="none" w:sz="0" w:space="0" w:color="auto"/>
        <w:left w:val="none" w:sz="0" w:space="0" w:color="auto"/>
        <w:bottom w:val="none" w:sz="0" w:space="0" w:color="auto"/>
        <w:right w:val="none" w:sz="0" w:space="0" w:color="auto"/>
      </w:divBdr>
      <w:divsChild>
        <w:div w:id="1565214697">
          <w:marLeft w:val="0"/>
          <w:marRight w:val="0"/>
          <w:marTop w:val="0"/>
          <w:marBottom w:val="0"/>
          <w:divBdr>
            <w:top w:val="none" w:sz="0" w:space="0" w:color="auto"/>
            <w:left w:val="none" w:sz="0" w:space="0" w:color="auto"/>
            <w:bottom w:val="none" w:sz="0" w:space="0" w:color="auto"/>
            <w:right w:val="none" w:sz="0" w:space="0" w:color="auto"/>
          </w:divBdr>
          <w:divsChild>
            <w:div w:id="1581253588">
              <w:marLeft w:val="0"/>
              <w:marRight w:val="0"/>
              <w:marTop w:val="0"/>
              <w:marBottom w:val="0"/>
              <w:divBdr>
                <w:top w:val="none" w:sz="0" w:space="0" w:color="auto"/>
                <w:left w:val="none" w:sz="0" w:space="0" w:color="auto"/>
                <w:bottom w:val="none" w:sz="0" w:space="0" w:color="auto"/>
                <w:right w:val="none" w:sz="0" w:space="0" w:color="auto"/>
              </w:divBdr>
              <w:divsChild>
                <w:div w:id="352535909">
                  <w:marLeft w:val="300"/>
                  <w:marRight w:val="300"/>
                  <w:marTop w:val="0"/>
                  <w:marBottom w:val="0"/>
                  <w:divBdr>
                    <w:top w:val="none" w:sz="0" w:space="0" w:color="auto"/>
                    <w:left w:val="none" w:sz="0" w:space="0" w:color="auto"/>
                    <w:bottom w:val="none" w:sz="0" w:space="0" w:color="auto"/>
                    <w:right w:val="none" w:sz="0" w:space="0" w:color="auto"/>
                  </w:divBdr>
                  <w:divsChild>
                    <w:div w:id="1881473782">
                      <w:marLeft w:val="0"/>
                      <w:marRight w:val="0"/>
                      <w:marTop w:val="0"/>
                      <w:marBottom w:val="0"/>
                      <w:divBdr>
                        <w:top w:val="none" w:sz="0" w:space="0" w:color="auto"/>
                        <w:left w:val="none" w:sz="0" w:space="0" w:color="auto"/>
                        <w:bottom w:val="none" w:sz="0" w:space="0" w:color="auto"/>
                        <w:right w:val="none" w:sz="0" w:space="0" w:color="auto"/>
                      </w:divBdr>
                      <w:divsChild>
                        <w:div w:id="191819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gov/oie/" TargetMode="External"/><Relationship Id="rId13" Type="http://schemas.openxmlformats.org/officeDocument/2006/relationships/hyperlink" Target="http://www.nmfs.noaa.gov/" TargetMode="External"/><Relationship Id="rId18" Type="http://schemas.openxmlformats.org/officeDocument/2006/relationships/hyperlink" Target="http://www.challenge.gov/list" TargetMode="External"/><Relationship Id="rId3" Type="http://schemas.microsoft.com/office/2007/relationships/stylesWithEffects" Target="stylesWithEffects.xml"/><Relationship Id="rId7" Type="http://schemas.openxmlformats.org/officeDocument/2006/relationships/hyperlink" Target="http://www.eda.gov/" TargetMode="External"/><Relationship Id="rId12" Type="http://schemas.openxmlformats.org/officeDocument/2006/relationships/hyperlink" Target="http://www.nurp.noaa.gov/Funding.htm" TargetMode="External"/><Relationship Id="rId17" Type="http://schemas.openxmlformats.org/officeDocument/2006/relationships/hyperlink" Target="http://ocio.os.doc.gov/itpolicyandprograms/information_quality/index.htm" TargetMode="External"/><Relationship Id="rId2" Type="http://schemas.openxmlformats.org/officeDocument/2006/relationships/styles" Target="styles.xml"/><Relationship Id="rId16" Type="http://schemas.openxmlformats.org/officeDocument/2006/relationships/hyperlink" Target="http://www.aascu.org/GRC/MultiSection.aspx?id=1066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osec.doc.gov/bmi/budget/" TargetMode="External"/><Relationship Id="rId11" Type="http://schemas.openxmlformats.org/officeDocument/2006/relationships/hyperlink" Target="http://coastalscience.noaa.gov/funding/" TargetMode="External"/><Relationship Id="rId5" Type="http://schemas.openxmlformats.org/officeDocument/2006/relationships/webSettings" Target="webSettings.xml"/><Relationship Id="rId15" Type="http://schemas.openxmlformats.org/officeDocument/2006/relationships/hyperlink" Target="https://www.commerce.gov/page/grant-and-contract-opportunities-commerce" TargetMode="External"/><Relationship Id="rId10" Type="http://schemas.openxmlformats.org/officeDocument/2006/relationships/hyperlink" Target="http://www.noaa.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ist.gov/" TargetMode="External"/><Relationship Id="rId14" Type="http://schemas.openxmlformats.org/officeDocument/2006/relationships/hyperlink" Target="http://www.seagrant.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486</Words>
  <Characters>2814</Characters>
  <Application>Microsoft Office Word</Application>
  <DocSecurity>0</DocSecurity>
  <Lines>59</Lines>
  <Paragraphs>37</Paragraphs>
  <ScaleCrop>false</ScaleCrop>
  <Company/>
  <LinksUpToDate>false</LinksUpToDate>
  <CharactersWithSpaces>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2018-09-26T17:52:00Z</dcterms:created>
  <dcterms:modified xsi:type="dcterms:W3CDTF">2018-09-26T17:53:00Z</dcterms:modified>
</cp:coreProperties>
</file>