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2AE4" w:rsidRPr="003A1463" w:rsidRDefault="00512AE4" w:rsidP="00CE3789">
      <w:pPr>
        <w:rPr>
          <w:rFonts w:ascii="Arial" w:hAnsi="Arial" w:cs="Arial"/>
          <w:b/>
        </w:rPr>
      </w:pPr>
      <w:r w:rsidRPr="003A1463">
        <w:rPr>
          <w:rFonts w:ascii="Arial" w:hAnsi="Arial" w:cs="Arial"/>
          <w:b/>
        </w:rPr>
        <w:t>Process: _______________________________________________</w:t>
      </w:r>
      <w:proofErr w:type="gramStart"/>
      <w:r w:rsidRPr="003A1463">
        <w:rPr>
          <w:rFonts w:ascii="Arial" w:hAnsi="Arial" w:cs="Arial"/>
          <w:b/>
        </w:rPr>
        <w:t>_  Date</w:t>
      </w:r>
      <w:proofErr w:type="gramEnd"/>
      <w:r w:rsidRPr="003A1463">
        <w:rPr>
          <w:rFonts w:ascii="Arial" w:hAnsi="Arial" w:cs="Arial"/>
          <w:b/>
        </w:rPr>
        <w:t>: _______</w:t>
      </w:r>
      <w:r w:rsidR="003A1463">
        <w:rPr>
          <w:rFonts w:ascii="Arial" w:hAnsi="Arial" w:cs="Arial"/>
          <w:b/>
        </w:rPr>
        <w:t>___</w:t>
      </w:r>
      <w:r w:rsidRPr="003A1463">
        <w:rPr>
          <w:rFonts w:ascii="Arial" w:hAnsi="Arial" w:cs="Arial"/>
          <w:b/>
        </w:rPr>
        <w:t>_</w:t>
      </w:r>
    </w:p>
    <w:p w:rsidR="00CE3789" w:rsidRPr="0097163C" w:rsidRDefault="00CE3789" w:rsidP="00BE3B6A">
      <w:pPr>
        <w:spacing w:before="240"/>
        <w:ind w:right="-630"/>
        <w:rPr>
          <w:rFonts w:ascii="Arial" w:hAnsi="Arial"/>
          <w:spacing w:val="-2"/>
          <w:sz w:val="18"/>
        </w:rPr>
      </w:pPr>
      <w:r>
        <w:rPr>
          <w:rFonts w:ascii="Arial" w:hAnsi="Arial"/>
          <w:b/>
          <w:spacing w:val="-2"/>
          <w:sz w:val="18"/>
        </w:rPr>
        <w:t>Chemical Hazards:</w:t>
      </w:r>
      <w:r>
        <w:rPr>
          <w:rFonts w:ascii="Arial" w:hAnsi="Arial"/>
          <w:spacing w:val="-2"/>
          <w:sz w:val="18"/>
        </w:rPr>
        <w:t xml:space="preserve"> Check all hazards for the chemicals used in this procedure. </w:t>
      </w:r>
      <w:r w:rsidR="0097163C" w:rsidRPr="0097163C">
        <w:rPr>
          <w:rFonts w:ascii="Arial" w:hAnsi="Arial"/>
          <w:spacing w:val="-2"/>
          <w:sz w:val="18"/>
        </w:rPr>
        <w:t xml:space="preserve"> “CAT”= OSHA Hazard Category</w:t>
      </w:r>
      <w:r w:rsidR="00076BD1">
        <w:rPr>
          <w:rFonts w:ascii="Arial" w:hAnsi="Arial"/>
          <w:spacing w:val="-2"/>
          <w:sz w:val="18"/>
        </w:rPr>
        <w:t xml:space="preserve"> from SDS</w:t>
      </w:r>
      <w:r w:rsidR="00BE3B6A">
        <w:rPr>
          <w:rStyle w:val="FootnoteReference"/>
          <w:rFonts w:ascii="Arial" w:hAnsi="Arial"/>
          <w:spacing w:val="-2"/>
          <w:sz w:val="18"/>
        </w:rPr>
        <w:footnoteReference w:id="1"/>
      </w:r>
    </w:p>
    <w:tbl>
      <w:tblPr>
        <w:tblW w:w="10170" w:type="dxa"/>
        <w:tblInd w:w="12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4680"/>
        <w:gridCol w:w="5490"/>
      </w:tblGrid>
      <w:tr w:rsidR="00CE3789" w:rsidTr="002D7423">
        <w:tc>
          <w:tcPr>
            <w:tcW w:w="4680" w:type="dxa"/>
            <w:tcBorders>
              <w:top w:val="double" w:sz="4" w:space="0" w:color="auto"/>
              <w:left w:val="double" w:sz="4" w:space="0" w:color="auto"/>
            </w:tcBorders>
          </w:tcPr>
          <w:p w:rsidR="00CE3789" w:rsidRDefault="00CE3789" w:rsidP="006B7BFC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allergic reaction, sensitizer</w:t>
            </w:r>
            <w:r w:rsidR="0097163C">
              <w:rPr>
                <w:rFonts w:ascii="Arial" w:hAnsi="Arial"/>
                <w:spacing w:val="-2"/>
                <w:sz w:val="16"/>
              </w:rPr>
              <w:t>:   _ skin   _ respiratory (CAT: ___)</w:t>
            </w:r>
          </w:p>
        </w:tc>
        <w:tc>
          <w:tcPr>
            <w:tcW w:w="5490" w:type="dxa"/>
            <w:tcBorders>
              <w:top w:val="double" w:sz="4" w:space="0" w:color="auto"/>
              <w:left w:val="single" w:sz="7" w:space="0" w:color="auto"/>
              <w:right w:val="double" w:sz="4" w:space="0" w:color="auto"/>
            </w:tcBorders>
          </w:tcPr>
          <w:p w:rsidR="00CE3789" w:rsidRDefault="00CE3789" w:rsidP="00D92C9B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</w:t>
            </w:r>
            <w:r w:rsidR="00D92C9B">
              <w:rPr>
                <w:rFonts w:ascii="Arial" w:hAnsi="Arial"/>
                <w:spacing w:val="-2"/>
                <w:sz w:val="16"/>
              </w:rPr>
              <w:t>aspiration</w:t>
            </w:r>
            <w:r w:rsidR="00552160">
              <w:rPr>
                <w:rFonts w:ascii="Arial" w:hAnsi="Arial"/>
                <w:spacing w:val="-2"/>
                <w:sz w:val="16"/>
              </w:rPr>
              <w:t xml:space="preserve"> </w:t>
            </w:r>
            <w:r w:rsidR="000B34F2">
              <w:rPr>
                <w:rFonts w:ascii="Arial" w:hAnsi="Arial"/>
                <w:spacing w:val="-2"/>
                <w:sz w:val="16"/>
              </w:rPr>
              <w:t>hazard</w:t>
            </w:r>
          </w:p>
        </w:tc>
      </w:tr>
      <w:tr w:rsidR="00CE3789" w:rsidTr="002D7423">
        <w:tc>
          <w:tcPr>
            <w:tcW w:w="4680" w:type="dxa"/>
            <w:tcBorders>
              <w:top w:val="single" w:sz="7" w:space="0" w:color="auto"/>
              <w:left w:val="double" w:sz="4" w:space="0" w:color="auto"/>
            </w:tcBorders>
          </w:tcPr>
          <w:p w:rsidR="00CE3789" w:rsidRDefault="00CE3789" w:rsidP="0097163C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 w:rsidR="0097163C">
              <w:rPr>
                <w:rFonts w:ascii="Arial" w:hAnsi="Arial"/>
                <w:spacing w:val="-2"/>
                <w:sz w:val="16"/>
              </w:rPr>
              <w:t xml:space="preserve"> </w:t>
            </w:r>
            <w:r>
              <w:rPr>
                <w:rFonts w:ascii="Arial" w:hAnsi="Arial"/>
                <w:spacing w:val="-2"/>
                <w:sz w:val="16"/>
              </w:rPr>
              <w:t>carcinogen</w:t>
            </w:r>
            <w:r w:rsidR="0097163C">
              <w:rPr>
                <w:rFonts w:ascii="Arial" w:hAnsi="Arial"/>
                <w:spacing w:val="-2"/>
                <w:sz w:val="16"/>
              </w:rPr>
              <w:t xml:space="preserve"> (CAT:____)</w:t>
            </w:r>
          </w:p>
        </w:tc>
        <w:tc>
          <w:tcPr>
            <w:tcW w:w="5490" w:type="dxa"/>
            <w:tcBorders>
              <w:top w:val="single" w:sz="7" w:space="0" w:color="auto"/>
              <w:left w:val="single" w:sz="7" w:space="0" w:color="auto"/>
              <w:right w:val="double" w:sz="4" w:space="0" w:color="auto"/>
            </w:tcBorders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poison inhalation hazard (gas______________________________)</w:t>
            </w:r>
          </w:p>
        </w:tc>
      </w:tr>
      <w:tr w:rsidR="00CE3789" w:rsidTr="002D7423">
        <w:trPr>
          <w:cantSplit/>
        </w:trPr>
        <w:tc>
          <w:tcPr>
            <w:tcW w:w="4680" w:type="dxa"/>
            <w:tcBorders>
              <w:top w:val="single" w:sz="7" w:space="0" w:color="auto"/>
              <w:left w:val="double" w:sz="4" w:space="0" w:color="auto"/>
            </w:tcBorders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corrosive</w:t>
            </w:r>
            <w:r w:rsidR="0097163C">
              <w:rPr>
                <w:rFonts w:ascii="Arial" w:hAnsi="Arial"/>
                <w:spacing w:val="-2"/>
                <w:sz w:val="16"/>
              </w:rPr>
              <w:t xml:space="preserve">  __ acid  __ base  (CAT: ___) </w:t>
            </w:r>
          </w:p>
        </w:tc>
        <w:tc>
          <w:tcPr>
            <w:tcW w:w="5490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pyrophoric</w:t>
            </w:r>
            <w:r w:rsidR="00D92C9B">
              <w:rPr>
                <w:rFonts w:ascii="Arial" w:hAnsi="Arial"/>
                <w:spacing w:val="-2"/>
                <w:sz w:val="16"/>
              </w:rPr>
              <w:t xml:space="preserve">    __liquid   __ solid  __gas    </w:t>
            </w:r>
          </w:p>
        </w:tc>
      </w:tr>
      <w:tr w:rsidR="00CE3789" w:rsidTr="002D7423">
        <w:tc>
          <w:tcPr>
            <w:tcW w:w="4680" w:type="dxa"/>
            <w:tcBorders>
              <w:top w:val="single" w:sz="7" w:space="0" w:color="auto"/>
              <w:left w:val="double" w:sz="4" w:space="0" w:color="auto"/>
            </w:tcBorders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explosive</w:t>
            </w:r>
            <w:r w:rsidR="006365F5">
              <w:rPr>
                <w:rFonts w:ascii="Arial" w:hAnsi="Arial"/>
                <w:spacing w:val="-2"/>
                <w:sz w:val="16"/>
              </w:rPr>
              <w:t xml:space="preserve"> (CAT: ___)</w:t>
            </w:r>
          </w:p>
        </w:tc>
        <w:tc>
          <w:tcPr>
            <w:tcW w:w="5490" w:type="dxa"/>
            <w:tcBorders>
              <w:top w:val="single" w:sz="7" w:space="0" w:color="auto"/>
              <w:left w:val="single" w:sz="7" w:space="0" w:color="auto"/>
              <w:right w:val="double" w:sz="4" w:space="0" w:color="auto"/>
            </w:tcBorders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reproductive effects: __ mutagen   __ teratogen</w:t>
            </w:r>
            <w:r w:rsidR="00D92C9B">
              <w:rPr>
                <w:rFonts w:ascii="Arial" w:hAnsi="Arial"/>
                <w:spacing w:val="-2"/>
                <w:sz w:val="16"/>
              </w:rPr>
              <w:t xml:space="preserve">  __ germ cell</w:t>
            </w:r>
          </w:p>
        </w:tc>
      </w:tr>
      <w:tr w:rsidR="00CE3789" w:rsidTr="002D7423">
        <w:tc>
          <w:tcPr>
            <w:tcW w:w="4680" w:type="dxa"/>
            <w:tcBorders>
              <w:top w:val="single" w:sz="7" w:space="0" w:color="auto"/>
              <w:left w:val="double" w:sz="4" w:space="0" w:color="auto"/>
            </w:tcBorders>
          </w:tcPr>
          <w:p w:rsidR="00CE3789" w:rsidRDefault="00CE3789" w:rsidP="006365F5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 w:rsidR="000B34F2">
              <w:rPr>
                <w:rFonts w:ascii="Arial" w:hAnsi="Arial"/>
                <w:spacing w:val="-2"/>
                <w:sz w:val="16"/>
              </w:rPr>
              <w:t xml:space="preserve"> </w:t>
            </w:r>
            <w:r w:rsidR="006365F5">
              <w:rPr>
                <w:rFonts w:ascii="Arial" w:hAnsi="Arial"/>
                <w:spacing w:val="-2"/>
                <w:sz w:val="16"/>
              </w:rPr>
              <w:t>f</w:t>
            </w:r>
            <w:r>
              <w:rPr>
                <w:rFonts w:ascii="Arial" w:hAnsi="Arial"/>
                <w:spacing w:val="-2"/>
                <w:sz w:val="16"/>
              </w:rPr>
              <w:t>lammabl</w:t>
            </w:r>
            <w:r w:rsidR="006365F5">
              <w:rPr>
                <w:rFonts w:ascii="Arial" w:hAnsi="Arial"/>
                <w:spacing w:val="-2"/>
                <w:sz w:val="16"/>
              </w:rPr>
              <w:t>e  __liquid   __ solid  __gas    (CAT: ___)</w:t>
            </w:r>
          </w:p>
        </w:tc>
        <w:tc>
          <w:tcPr>
            <w:tcW w:w="5490" w:type="dxa"/>
            <w:tcBorders>
              <w:top w:val="single" w:sz="7" w:space="0" w:color="auto"/>
              <w:left w:val="single" w:sz="7" w:space="0" w:color="auto"/>
              <w:right w:val="double" w:sz="4" w:space="0" w:color="auto"/>
            </w:tcBorders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 w:rsidR="00D92C9B">
              <w:rPr>
                <w:rFonts w:ascii="Arial" w:hAnsi="Arial"/>
                <w:spacing w:val="-2"/>
                <w:sz w:val="16"/>
              </w:rPr>
              <w:t xml:space="preserve"> </w:t>
            </w:r>
            <w:proofErr w:type="spellStart"/>
            <w:r w:rsidR="00D92C9B">
              <w:rPr>
                <w:rFonts w:ascii="Arial" w:hAnsi="Arial"/>
                <w:spacing w:val="-2"/>
                <w:sz w:val="16"/>
              </w:rPr>
              <w:t>self heating</w:t>
            </w:r>
            <w:proofErr w:type="spellEnd"/>
            <w:r w:rsidR="00D92C9B">
              <w:rPr>
                <w:rFonts w:ascii="Arial" w:hAnsi="Arial"/>
                <w:spacing w:val="-2"/>
                <w:sz w:val="16"/>
              </w:rPr>
              <w:t xml:space="preserve">  (CAT: ___)</w:t>
            </w:r>
          </w:p>
        </w:tc>
      </w:tr>
      <w:tr w:rsidR="00CE3789" w:rsidTr="002D7423">
        <w:tc>
          <w:tcPr>
            <w:tcW w:w="4680" w:type="dxa"/>
            <w:tcBorders>
              <w:top w:val="single" w:sz="7" w:space="0" w:color="auto"/>
              <w:left w:val="double" w:sz="4" w:space="0" w:color="auto"/>
            </w:tcBorders>
          </w:tcPr>
          <w:p w:rsidR="00CE3789" w:rsidRDefault="00CE3789" w:rsidP="002C46AE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 w:rsidR="006365F5">
              <w:rPr>
                <w:rFonts w:ascii="Arial" w:hAnsi="Arial"/>
                <w:spacing w:val="-2"/>
                <w:sz w:val="16"/>
              </w:rPr>
              <w:t xml:space="preserve"> </w:t>
            </w:r>
            <w:r w:rsidR="002C46AE">
              <w:rPr>
                <w:rFonts w:ascii="Arial" w:hAnsi="Arial"/>
                <w:spacing w:val="-2"/>
                <w:sz w:val="16"/>
              </w:rPr>
              <w:t xml:space="preserve">toxic metal (arsenic, barium, cadmium, chromium, lead, mercury, selenium, silver; </w:t>
            </w:r>
            <w:r w:rsidR="002C46AE" w:rsidRPr="002C46AE">
              <w:rPr>
                <w:rFonts w:ascii="Arial" w:hAnsi="Arial"/>
                <w:i/>
                <w:spacing w:val="-2"/>
                <w:sz w:val="16"/>
              </w:rPr>
              <w:t>RCRA waste</w:t>
            </w:r>
            <w:r w:rsidR="002C46AE">
              <w:rPr>
                <w:rFonts w:ascii="Arial" w:hAnsi="Arial"/>
                <w:spacing w:val="-2"/>
                <w:sz w:val="16"/>
              </w:rPr>
              <w:t>)</w:t>
            </w:r>
          </w:p>
        </w:tc>
        <w:tc>
          <w:tcPr>
            <w:tcW w:w="5490" w:type="dxa"/>
            <w:tcBorders>
              <w:top w:val="single" w:sz="7" w:space="0" w:color="auto"/>
              <w:left w:val="single" w:sz="7" w:space="0" w:color="auto"/>
              <w:right w:val="double" w:sz="4" w:space="0" w:color="auto"/>
            </w:tcBorders>
          </w:tcPr>
          <w:p w:rsidR="00CE3789" w:rsidRDefault="00CE3789" w:rsidP="00D92C9B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 w:rsidR="00D92C9B">
              <w:rPr>
                <w:rFonts w:ascii="Arial" w:hAnsi="Arial"/>
                <w:spacing w:val="-2"/>
                <w:sz w:val="16"/>
              </w:rPr>
              <w:t xml:space="preserve"> __toxic   __acute</w:t>
            </w:r>
            <w:r>
              <w:rPr>
                <w:rFonts w:ascii="Arial" w:hAnsi="Arial"/>
                <w:spacing w:val="-2"/>
                <w:sz w:val="16"/>
              </w:rPr>
              <w:t xml:space="preserve">ly toxic   </w:t>
            </w:r>
            <w:r w:rsidR="00D92C9B">
              <w:rPr>
                <w:rFonts w:ascii="Arial" w:hAnsi="Arial"/>
                <w:spacing w:val="-2"/>
                <w:sz w:val="16"/>
              </w:rPr>
              <w:t>(CAT: ___)</w:t>
            </w:r>
          </w:p>
        </w:tc>
      </w:tr>
      <w:tr w:rsidR="00CE3789" w:rsidTr="002D7423">
        <w:tc>
          <w:tcPr>
            <w:tcW w:w="4680" w:type="dxa"/>
            <w:tcBorders>
              <w:top w:val="single" w:sz="7" w:space="0" w:color="auto"/>
              <w:left w:val="double" w:sz="4" w:space="0" w:color="auto"/>
            </w:tcBorders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lachrymator</w:t>
            </w:r>
            <w:r w:rsidR="006365F5">
              <w:rPr>
                <w:rFonts w:ascii="Arial" w:hAnsi="Arial"/>
                <w:spacing w:val="-2"/>
                <w:sz w:val="16"/>
              </w:rPr>
              <w:t xml:space="preserve"> </w:t>
            </w:r>
          </w:p>
        </w:tc>
        <w:tc>
          <w:tcPr>
            <w:tcW w:w="5490" w:type="dxa"/>
            <w:tcBorders>
              <w:top w:val="single" w:sz="7" w:space="0" w:color="auto"/>
              <w:left w:val="single" w:sz="7" w:space="0" w:color="auto"/>
              <w:right w:val="double" w:sz="4" w:space="0" w:color="auto"/>
            </w:tcBorders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__unstable   __highly unstable   (select one)</w:t>
            </w:r>
          </w:p>
        </w:tc>
      </w:tr>
      <w:tr w:rsidR="00CE3789" w:rsidTr="002D7423">
        <w:tc>
          <w:tcPr>
            <w:tcW w:w="4680" w:type="dxa"/>
            <w:tcBorders>
              <w:top w:val="single" w:sz="7" w:space="0" w:color="auto"/>
              <w:left w:val="double" w:sz="4" w:space="0" w:color="auto"/>
            </w:tcBorders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oxidizer</w:t>
            </w:r>
            <w:r w:rsidR="006365F5">
              <w:rPr>
                <w:rFonts w:ascii="Arial" w:hAnsi="Arial"/>
                <w:spacing w:val="-2"/>
                <w:sz w:val="16"/>
              </w:rPr>
              <w:t xml:space="preserve">   __liquid   __ solid  __gas    (CAT: ___)</w:t>
            </w:r>
          </w:p>
        </w:tc>
        <w:tc>
          <w:tcPr>
            <w:tcW w:w="5490" w:type="dxa"/>
            <w:tcBorders>
              <w:top w:val="single" w:sz="7" w:space="0" w:color="auto"/>
              <w:left w:val="single" w:sz="7" w:space="0" w:color="auto"/>
              <w:right w:val="double" w:sz="4" w:space="0" w:color="auto"/>
            </w:tcBorders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water reactive</w:t>
            </w:r>
            <w:r w:rsidR="00D92C9B">
              <w:rPr>
                <w:rFonts w:ascii="Arial" w:hAnsi="Arial"/>
                <w:spacing w:val="-2"/>
                <w:sz w:val="16"/>
              </w:rPr>
              <w:t xml:space="preserve">  (CAT: ___)</w:t>
            </w:r>
          </w:p>
        </w:tc>
      </w:tr>
      <w:tr w:rsidR="00CE3789" w:rsidTr="002D7423">
        <w:tc>
          <w:tcPr>
            <w:tcW w:w="4680" w:type="dxa"/>
            <w:tcBorders>
              <w:top w:val="single" w:sz="7" w:space="0" w:color="auto"/>
              <w:left w:val="double" w:sz="4" w:space="0" w:color="auto"/>
            </w:tcBorders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peroxide, peroxide forming</w:t>
            </w:r>
            <w:r w:rsidR="00D92C9B">
              <w:rPr>
                <w:rFonts w:ascii="Arial" w:hAnsi="Arial"/>
                <w:spacing w:val="-2"/>
                <w:sz w:val="16"/>
              </w:rPr>
              <w:t xml:space="preserve">    __liquid   __ solid  __gas    </w:t>
            </w:r>
          </w:p>
        </w:tc>
        <w:tc>
          <w:tcPr>
            <w:tcW w:w="5490" w:type="dxa"/>
            <w:tcBorders>
              <w:top w:val="single" w:sz="7" w:space="0" w:color="auto"/>
              <w:left w:val="single" w:sz="7" w:space="0" w:color="auto"/>
              <w:right w:val="double" w:sz="4" w:space="0" w:color="auto"/>
            </w:tcBorders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unknown hazard</w:t>
            </w:r>
          </w:p>
        </w:tc>
      </w:tr>
      <w:tr w:rsidR="00CE3789" w:rsidTr="002D7423">
        <w:trPr>
          <w:cantSplit/>
        </w:trPr>
        <w:tc>
          <w:tcPr>
            <w:tcW w:w="10170" w:type="dxa"/>
            <w:gridSpan w:val="2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target organ effect:   __ </w:t>
            </w:r>
            <w:proofErr w:type="spellStart"/>
            <w:r>
              <w:rPr>
                <w:rFonts w:ascii="Arial" w:hAnsi="Arial"/>
                <w:spacing w:val="-2"/>
                <w:sz w:val="16"/>
              </w:rPr>
              <w:t>hepatotoxin</w:t>
            </w:r>
            <w:proofErr w:type="spellEnd"/>
            <w:r>
              <w:rPr>
                <w:rFonts w:ascii="Arial" w:hAnsi="Arial"/>
                <w:spacing w:val="-2"/>
                <w:sz w:val="16"/>
              </w:rPr>
              <w:t xml:space="preserve">   __ </w:t>
            </w:r>
            <w:proofErr w:type="spellStart"/>
            <w:r>
              <w:rPr>
                <w:rFonts w:ascii="Arial" w:hAnsi="Arial"/>
                <w:spacing w:val="-2"/>
                <w:sz w:val="16"/>
              </w:rPr>
              <w:t>nephrotoxin</w:t>
            </w:r>
            <w:proofErr w:type="spellEnd"/>
            <w:r>
              <w:rPr>
                <w:rFonts w:ascii="Arial" w:hAnsi="Arial"/>
                <w:spacing w:val="-2"/>
                <w:sz w:val="16"/>
              </w:rPr>
              <w:t xml:space="preserve"> __ neurotoxin  __ </w:t>
            </w:r>
            <w:proofErr w:type="spellStart"/>
            <w:r>
              <w:rPr>
                <w:rFonts w:ascii="Arial" w:hAnsi="Arial"/>
                <w:spacing w:val="-2"/>
                <w:sz w:val="16"/>
              </w:rPr>
              <w:t>hematopoietec</w:t>
            </w:r>
            <w:proofErr w:type="spellEnd"/>
            <w:r>
              <w:rPr>
                <w:rFonts w:ascii="Arial" w:hAnsi="Arial"/>
                <w:spacing w:val="-2"/>
                <w:sz w:val="16"/>
              </w:rPr>
              <w:t xml:space="preserve">   __lungs, skin, eyes,  mucous membranes</w:t>
            </w:r>
          </w:p>
        </w:tc>
      </w:tr>
    </w:tbl>
    <w:p w:rsidR="002D7423" w:rsidRDefault="002D7423" w:rsidP="002D7423">
      <w:pPr>
        <w:tabs>
          <w:tab w:val="left" w:pos="-720"/>
        </w:tabs>
        <w:suppressAutoHyphens/>
        <w:spacing w:line="120" w:lineRule="auto"/>
        <w:jc w:val="both"/>
        <w:rPr>
          <w:rFonts w:ascii="Arial" w:hAnsi="Arial"/>
          <w:b/>
          <w:spacing w:val="-2"/>
          <w:sz w:val="20"/>
        </w:rPr>
      </w:pPr>
    </w:p>
    <w:p w:rsidR="00CE3789" w:rsidRDefault="00CE3789">
      <w:pPr>
        <w:tabs>
          <w:tab w:val="left" w:pos="-720"/>
        </w:tabs>
        <w:suppressAutoHyphens/>
        <w:rPr>
          <w:rFonts w:ascii="Arial" w:hAnsi="Arial"/>
          <w:spacing w:val="-2"/>
          <w:sz w:val="20"/>
        </w:rPr>
      </w:pPr>
      <w:r>
        <w:rPr>
          <w:rFonts w:ascii="Arial" w:hAnsi="Arial"/>
          <w:b/>
          <w:spacing w:val="-2"/>
          <w:sz w:val="20"/>
        </w:rPr>
        <w:t>Biological Hazards:</w:t>
      </w:r>
      <w:r>
        <w:rPr>
          <w:rFonts w:ascii="Arial" w:hAnsi="Arial"/>
          <w:spacing w:val="-2"/>
          <w:sz w:val="20"/>
        </w:rPr>
        <w:t xml:space="preserve"> Name of Organism</w:t>
      </w:r>
      <w:proofErr w:type="gramStart"/>
      <w:r>
        <w:rPr>
          <w:rFonts w:ascii="Arial" w:hAnsi="Arial"/>
          <w:spacing w:val="-2"/>
          <w:sz w:val="20"/>
        </w:rPr>
        <w:t>:_</w:t>
      </w:r>
      <w:proofErr w:type="gramEnd"/>
      <w:r>
        <w:rPr>
          <w:rFonts w:ascii="Arial" w:hAnsi="Arial"/>
          <w:spacing w:val="-2"/>
          <w:sz w:val="20"/>
        </w:rPr>
        <w:t>__________</w:t>
      </w:r>
      <w:r w:rsidR="00BE3B6A">
        <w:rPr>
          <w:rFonts w:ascii="Arial" w:hAnsi="Arial"/>
          <w:spacing w:val="-2"/>
          <w:sz w:val="20"/>
        </w:rPr>
        <w:t>_____________________________ B</w:t>
      </w:r>
      <w:r>
        <w:rPr>
          <w:rFonts w:ascii="Arial" w:hAnsi="Arial"/>
          <w:spacing w:val="-2"/>
          <w:sz w:val="20"/>
        </w:rPr>
        <w:t>SL:________</w:t>
      </w:r>
    </w:p>
    <w:tbl>
      <w:tblPr>
        <w:tblW w:w="10170" w:type="dxa"/>
        <w:tblInd w:w="12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3690"/>
        <w:gridCol w:w="1230"/>
        <w:gridCol w:w="1440"/>
        <w:gridCol w:w="3810"/>
      </w:tblGrid>
      <w:tr w:rsidR="00DD1C72">
        <w:tc>
          <w:tcPr>
            <w:tcW w:w="3690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DD1C72" w:rsidRDefault="00DD1C72" w:rsidP="00BE3B6A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tissue culture: cell:</w:t>
            </w:r>
          </w:p>
        </w:tc>
        <w:tc>
          <w:tcPr>
            <w:tcW w:w="123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C72" w:rsidRDefault="00DD1C72" w:rsidP="00BE3B6A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virus</w:t>
            </w:r>
          </w:p>
        </w:tc>
        <w:tc>
          <w:tcPr>
            <w:tcW w:w="144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C72" w:rsidRDefault="00DD1C72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fungus</w:t>
            </w:r>
          </w:p>
        </w:tc>
        <w:tc>
          <w:tcPr>
            <w:tcW w:w="381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DD1C72" w:rsidRDefault="00DD1C72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Animal (live - IACUC Approval):</w:t>
            </w:r>
          </w:p>
        </w:tc>
      </w:tr>
      <w:tr w:rsidR="00DD1C72">
        <w:tc>
          <w:tcPr>
            <w:tcW w:w="3690" w:type="dxa"/>
            <w:tcBorders>
              <w:left w:val="double" w:sz="4" w:space="0" w:color="auto"/>
            </w:tcBorders>
          </w:tcPr>
          <w:p w:rsidR="00DD1C72" w:rsidRDefault="00DD1C72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</w:t>
            </w:r>
            <w:proofErr w:type="spellStart"/>
            <w:r>
              <w:rPr>
                <w:rFonts w:ascii="Arial" w:hAnsi="Arial"/>
                <w:spacing w:val="-2"/>
                <w:sz w:val="16"/>
              </w:rPr>
              <w:t>rDNA</w:t>
            </w:r>
            <w:proofErr w:type="spellEnd"/>
            <w:r>
              <w:rPr>
                <w:rFonts w:ascii="Arial" w:hAnsi="Arial"/>
                <w:spacing w:val="-2"/>
                <w:sz w:val="16"/>
              </w:rPr>
              <w:t>: IBC approval:</w:t>
            </w:r>
          </w:p>
        </w:tc>
        <w:tc>
          <w:tcPr>
            <w:tcW w:w="1230" w:type="dxa"/>
            <w:tcBorders>
              <w:left w:val="single" w:sz="7" w:space="0" w:color="auto"/>
            </w:tcBorders>
          </w:tcPr>
          <w:p w:rsidR="00DD1C72" w:rsidRDefault="00DD1C72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bacteria</w:t>
            </w:r>
          </w:p>
        </w:tc>
        <w:tc>
          <w:tcPr>
            <w:tcW w:w="1440" w:type="dxa"/>
            <w:tcBorders>
              <w:left w:val="single" w:sz="7" w:space="0" w:color="auto"/>
              <w:right w:val="single" w:sz="4" w:space="0" w:color="auto"/>
            </w:tcBorders>
          </w:tcPr>
          <w:p w:rsidR="00DD1C72" w:rsidRDefault="00DD1C72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yeast</w:t>
            </w:r>
          </w:p>
        </w:tc>
        <w:tc>
          <w:tcPr>
            <w:tcW w:w="3810" w:type="dxa"/>
            <w:tcBorders>
              <w:left w:val="single" w:sz="4" w:space="0" w:color="auto"/>
              <w:right w:val="double" w:sz="4" w:space="0" w:color="auto"/>
            </w:tcBorders>
          </w:tcPr>
          <w:p w:rsidR="00DD1C72" w:rsidRDefault="00DD1C72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Animal tissue</w:t>
            </w:r>
          </w:p>
        </w:tc>
      </w:tr>
      <w:tr w:rsidR="00DD1C72">
        <w:tc>
          <w:tcPr>
            <w:tcW w:w="3690" w:type="dxa"/>
            <w:tcBorders>
              <w:top w:val="single" w:sz="7" w:space="0" w:color="auto"/>
              <w:left w:val="double" w:sz="4" w:space="0" w:color="auto"/>
              <w:bottom w:val="double" w:sz="4" w:space="0" w:color="auto"/>
            </w:tcBorders>
          </w:tcPr>
          <w:p w:rsidR="00DD1C72" w:rsidRDefault="00DD1C72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human blood, OPIM</w:t>
            </w:r>
          </w:p>
        </w:tc>
        <w:tc>
          <w:tcPr>
            <w:tcW w:w="1230" w:type="dxa"/>
            <w:tcBorders>
              <w:top w:val="single" w:sz="7" w:space="0" w:color="auto"/>
              <w:left w:val="single" w:sz="7" w:space="0" w:color="auto"/>
              <w:bottom w:val="double" w:sz="4" w:space="0" w:color="auto"/>
            </w:tcBorders>
          </w:tcPr>
          <w:p w:rsidR="00DD1C72" w:rsidRDefault="00DD1C72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toxin</w:t>
            </w:r>
          </w:p>
        </w:tc>
        <w:tc>
          <w:tcPr>
            <w:tcW w:w="1440" w:type="dxa"/>
            <w:tcBorders>
              <w:top w:val="single" w:sz="7" w:space="0" w:color="auto"/>
              <w:left w:val="single" w:sz="7" w:space="0" w:color="auto"/>
              <w:bottom w:val="double" w:sz="4" w:space="0" w:color="auto"/>
              <w:right w:val="single" w:sz="4" w:space="0" w:color="auto"/>
            </w:tcBorders>
          </w:tcPr>
          <w:p w:rsidR="00DD1C72" w:rsidRDefault="00DD1C72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select agent</w:t>
            </w:r>
          </w:p>
        </w:tc>
        <w:tc>
          <w:tcPr>
            <w:tcW w:w="3810" w:type="dxa"/>
            <w:tcBorders>
              <w:top w:val="single" w:sz="7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DD1C72" w:rsidRDefault="00DD1C72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Other:</w:t>
            </w:r>
          </w:p>
        </w:tc>
      </w:tr>
    </w:tbl>
    <w:p w:rsidR="00CE3789" w:rsidRDefault="00CE3789">
      <w:pPr>
        <w:tabs>
          <w:tab w:val="left" w:pos="-720"/>
        </w:tabs>
        <w:suppressAutoHyphens/>
        <w:spacing w:line="120" w:lineRule="auto"/>
        <w:jc w:val="both"/>
        <w:rPr>
          <w:rFonts w:ascii="Arial" w:hAnsi="Arial"/>
          <w:b/>
          <w:spacing w:val="-2"/>
          <w:sz w:val="20"/>
        </w:rPr>
      </w:pPr>
    </w:p>
    <w:p w:rsidR="00CE3789" w:rsidRDefault="00CE3789" w:rsidP="00BE3B6A">
      <w:pPr>
        <w:tabs>
          <w:tab w:val="left" w:pos="-720"/>
        </w:tabs>
        <w:suppressAutoHyphens/>
        <w:rPr>
          <w:rFonts w:ascii="Arial" w:hAnsi="Arial"/>
          <w:spacing w:val="-2"/>
          <w:sz w:val="20"/>
        </w:rPr>
      </w:pPr>
      <w:r>
        <w:rPr>
          <w:rFonts w:ascii="Arial" w:hAnsi="Arial"/>
          <w:b/>
          <w:spacing w:val="-2"/>
          <w:sz w:val="20"/>
        </w:rPr>
        <w:t>Process Hazards:</w:t>
      </w:r>
      <w:r>
        <w:rPr>
          <w:rFonts w:ascii="Arial" w:hAnsi="Arial"/>
          <w:spacing w:val="-2"/>
          <w:sz w:val="20"/>
        </w:rPr>
        <w:t xml:space="preserve"> Specify source when necessary.</w:t>
      </w:r>
    </w:p>
    <w:tbl>
      <w:tblPr>
        <w:tblW w:w="0" w:type="auto"/>
        <w:tblInd w:w="12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4550"/>
        <w:gridCol w:w="5620"/>
      </w:tblGrid>
      <w:tr w:rsidR="00CE3789">
        <w:tc>
          <w:tcPr>
            <w:tcW w:w="4550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</w:tcBorders>
          </w:tcPr>
          <w:p w:rsidR="00CE3789" w:rsidRDefault="00CE3789" w:rsidP="006B7BFC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machinery/ tools</w:t>
            </w:r>
          </w:p>
        </w:tc>
        <w:tc>
          <w:tcPr>
            <w:tcW w:w="5620" w:type="dxa"/>
            <w:tcBorders>
              <w:top w:val="double" w:sz="4" w:space="0" w:color="auto"/>
              <w:left w:val="single" w:sz="7" w:space="0" w:color="auto"/>
              <w:bottom w:val="single" w:sz="4" w:space="0" w:color="auto"/>
              <w:right w:val="double" w:sz="4" w:space="0" w:color="auto"/>
            </w:tcBorders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high vacuum, high pressure</w:t>
            </w:r>
          </w:p>
        </w:tc>
      </w:tr>
      <w:tr w:rsidR="00CE3789">
        <w:tc>
          <w:tcPr>
            <w:tcW w:w="455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high noise levels</w:t>
            </w:r>
          </w:p>
        </w:tc>
        <w:tc>
          <w:tcPr>
            <w:tcW w:w="5620" w:type="dxa"/>
            <w:tcBorders>
              <w:top w:val="single" w:sz="4" w:space="0" w:color="auto"/>
              <w:left w:val="single" w:sz="7" w:space="0" w:color="auto"/>
              <w:bottom w:val="single" w:sz="4" w:space="0" w:color="auto"/>
              <w:right w:val="double" w:sz="4" w:space="0" w:color="auto"/>
            </w:tcBorders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cryogenic </w:t>
            </w:r>
          </w:p>
        </w:tc>
      </w:tr>
      <w:tr w:rsidR="00CE3789">
        <w:tc>
          <w:tcPr>
            <w:tcW w:w="455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compressed gas cylinders</w:t>
            </w:r>
          </w:p>
        </w:tc>
        <w:tc>
          <w:tcPr>
            <w:tcW w:w="5620" w:type="dxa"/>
            <w:tcBorders>
              <w:top w:val="single" w:sz="4" w:space="0" w:color="auto"/>
              <w:left w:val="single" w:sz="7" w:space="0" w:color="auto"/>
              <w:bottom w:val="single" w:sz="4" w:space="0" w:color="auto"/>
              <w:right w:val="double" w:sz="4" w:space="0" w:color="auto"/>
            </w:tcBorders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high voltage, high current</w:t>
            </w:r>
          </w:p>
        </w:tc>
      </w:tr>
      <w:tr w:rsidR="00CE3789">
        <w:tc>
          <w:tcPr>
            <w:tcW w:w="455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other:</w:t>
            </w:r>
          </w:p>
        </w:tc>
        <w:tc>
          <w:tcPr>
            <w:tcW w:w="5620" w:type="dxa"/>
            <w:tcBorders>
              <w:top w:val="single" w:sz="4" w:space="0" w:color="auto"/>
              <w:left w:val="single" w:sz="7" w:space="0" w:color="auto"/>
              <w:bottom w:val="single" w:sz="4" w:space="0" w:color="auto"/>
              <w:right w:val="double" w:sz="4" w:space="0" w:color="auto"/>
            </w:tcBorders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high temperature, exothermic</w:t>
            </w:r>
          </w:p>
        </w:tc>
      </w:tr>
      <w:tr w:rsidR="00CE3789">
        <w:tc>
          <w:tcPr>
            <w:tcW w:w="10170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nonionizing radiation:     </w:t>
            </w: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microwave         </w:t>
            </w: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ultrasound         </w:t>
            </w: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ultraviolet        </w:t>
            </w: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infrared     </w:t>
            </w: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laser (Class:                                       )</w:t>
            </w:r>
          </w:p>
        </w:tc>
      </w:tr>
      <w:tr w:rsidR="00CE3789">
        <w:tc>
          <w:tcPr>
            <w:tcW w:w="10170" w:type="dxa"/>
            <w:gridSpan w:val="2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ionizing radiation:         </w:t>
            </w: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x-ray             </w:t>
            </w: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sealed RAM         </w:t>
            </w: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unsealed RAM         </w:t>
            </w:r>
          </w:p>
        </w:tc>
      </w:tr>
    </w:tbl>
    <w:p w:rsidR="00CE3789" w:rsidRDefault="00CE3789">
      <w:pPr>
        <w:tabs>
          <w:tab w:val="left" w:pos="-720"/>
        </w:tabs>
        <w:suppressAutoHyphens/>
        <w:spacing w:line="120" w:lineRule="auto"/>
        <w:jc w:val="both"/>
        <w:rPr>
          <w:rFonts w:ascii="Arial" w:hAnsi="Arial"/>
          <w:b/>
          <w:spacing w:val="-2"/>
          <w:sz w:val="20"/>
        </w:rPr>
      </w:pPr>
    </w:p>
    <w:p w:rsidR="00CE3789" w:rsidRDefault="00CE3789" w:rsidP="00BE3B6A">
      <w:pPr>
        <w:tabs>
          <w:tab w:val="left" w:pos="-720"/>
        </w:tabs>
        <w:suppressAutoHyphens/>
        <w:rPr>
          <w:rFonts w:ascii="Arial" w:hAnsi="Arial"/>
          <w:spacing w:val="-2"/>
          <w:sz w:val="20"/>
        </w:rPr>
      </w:pPr>
      <w:r>
        <w:rPr>
          <w:rFonts w:ascii="Arial" w:hAnsi="Arial"/>
          <w:b/>
          <w:spacing w:val="-2"/>
          <w:sz w:val="20"/>
        </w:rPr>
        <w:t>Health and Safety Requirements:</w:t>
      </w:r>
    </w:p>
    <w:tbl>
      <w:tblPr>
        <w:tblW w:w="0" w:type="auto"/>
        <w:tblInd w:w="12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3330"/>
        <w:gridCol w:w="3420"/>
        <w:gridCol w:w="3420"/>
      </w:tblGrid>
      <w:tr w:rsidR="00CE3789">
        <w:tc>
          <w:tcPr>
            <w:tcW w:w="3330" w:type="dxa"/>
          </w:tcPr>
          <w:p w:rsidR="00CE3789" w:rsidRDefault="00CE3789" w:rsidP="006B7BFC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eye protection</w:t>
            </w:r>
            <w:r w:rsidR="00ED5F86">
              <w:rPr>
                <w:rFonts w:ascii="Arial" w:hAnsi="Arial"/>
                <w:spacing w:val="-2"/>
                <w:sz w:val="16"/>
              </w:rPr>
              <w:t xml:space="preserve">  __glasses  __goggles</w:t>
            </w:r>
          </w:p>
        </w:tc>
        <w:tc>
          <w:tcPr>
            <w:tcW w:w="3420" w:type="dxa"/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gloves, type:</w:t>
            </w:r>
          </w:p>
        </w:tc>
        <w:tc>
          <w:tcPr>
            <w:tcW w:w="3420" w:type="dxa"/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respirator, type:</w:t>
            </w:r>
          </w:p>
        </w:tc>
      </w:tr>
      <w:tr w:rsidR="00CE3789">
        <w:tc>
          <w:tcPr>
            <w:tcW w:w="3330" w:type="dxa"/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face shield</w:t>
            </w:r>
          </w:p>
        </w:tc>
        <w:tc>
          <w:tcPr>
            <w:tcW w:w="3420" w:type="dxa"/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earplugs/muffs</w:t>
            </w:r>
          </w:p>
        </w:tc>
        <w:tc>
          <w:tcPr>
            <w:tcW w:w="3420" w:type="dxa"/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protective clothing, type:</w:t>
            </w:r>
          </w:p>
        </w:tc>
      </w:tr>
      <w:tr w:rsidR="00CE3789">
        <w:tc>
          <w:tcPr>
            <w:tcW w:w="3330" w:type="dxa"/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shield</w:t>
            </w:r>
            <w:r w:rsidR="00ED5F86">
              <w:rPr>
                <w:rFonts w:ascii="Arial" w:hAnsi="Arial"/>
                <w:spacing w:val="-2"/>
                <w:sz w:val="16"/>
              </w:rPr>
              <w:t xml:space="preserve"> (explosion, blast or splash)</w:t>
            </w:r>
          </w:p>
        </w:tc>
        <w:tc>
          <w:tcPr>
            <w:tcW w:w="3420" w:type="dxa"/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local ventilation, type:</w:t>
            </w:r>
          </w:p>
        </w:tc>
        <w:tc>
          <w:tcPr>
            <w:tcW w:w="3420" w:type="dxa"/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emergency lights</w:t>
            </w:r>
          </w:p>
        </w:tc>
      </w:tr>
      <w:tr w:rsidR="00CE3789">
        <w:tc>
          <w:tcPr>
            <w:tcW w:w="3330" w:type="dxa"/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radiation badge</w:t>
            </w:r>
          </w:p>
        </w:tc>
        <w:tc>
          <w:tcPr>
            <w:tcW w:w="3420" w:type="dxa"/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warning signs, lights, alarms </w:t>
            </w:r>
          </w:p>
        </w:tc>
        <w:tc>
          <w:tcPr>
            <w:tcW w:w="3420" w:type="dxa"/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medical surveillance</w:t>
            </w:r>
          </w:p>
        </w:tc>
      </w:tr>
      <w:tr w:rsidR="00CE3789">
        <w:tc>
          <w:tcPr>
            <w:tcW w:w="3330" w:type="dxa"/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decontamination</w:t>
            </w:r>
          </w:p>
        </w:tc>
        <w:tc>
          <w:tcPr>
            <w:tcW w:w="3420" w:type="dxa"/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ultraviolet light</w:t>
            </w:r>
          </w:p>
        </w:tc>
        <w:tc>
          <w:tcPr>
            <w:tcW w:w="3420" w:type="dxa"/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exposure monitoring</w:t>
            </w:r>
          </w:p>
        </w:tc>
      </w:tr>
      <w:tr w:rsidR="00CE3789">
        <w:tc>
          <w:tcPr>
            <w:tcW w:w="3330" w:type="dxa"/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fume hood, </w:t>
            </w:r>
            <w:proofErr w:type="spellStart"/>
            <w:r>
              <w:rPr>
                <w:rFonts w:ascii="Arial" w:hAnsi="Arial"/>
                <w:spacing w:val="-2"/>
                <w:sz w:val="16"/>
              </w:rPr>
              <w:t>insp</w:t>
            </w:r>
            <w:proofErr w:type="spellEnd"/>
            <w:r>
              <w:rPr>
                <w:rFonts w:ascii="Arial" w:hAnsi="Arial"/>
                <w:spacing w:val="-2"/>
                <w:sz w:val="16"/>
              </w:rPr>
              <w:t>:</w:t>
            </w:r>
          </w:p>
        </w:tc>
        <w:tc>
          <w:tcPr>
            <w:tcW w:w="3420" w:type="dxa"/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biosafety cabinet, insp.:</w:t>
            </w:r>
          </w:p>
        </w:tc>
        <w:tc>
          <w:tcPr>
            <w:tcW w:w="3420" w:type="dxa"/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other:</w:t>
            </w:r>
          </w:p>
        </w:tc>
      </w:tr>
    </w:tbl>
    <w:p w:rsidR="00CE3789" w:rsidRDefault="00CE3789">
      <w:pPr>
        <w:tabs>
          <w:tab w:val="left" w:pos="-720"/>
        </w:tabs>
        <w:suppressAutoHyphens/>
        <w:spacing w:line="120" w:lineRule="auto"/>
        <w:jc w:val="both"/>
        <w:rPr>
          <w:rFonts w:ascii="Arial" w:hAnsi="Arial"/>
          <w:b/>
          <w:spacing w:val="-2"/>
          <w:sz w:val="20"/>
        </w:rPr>
      </w:pPr>
    </w:p>
    <w:p w:rsidR="00CE3789" w:rsidRDefault="00CE3789">
      <w:pPr>
        <w:tabs>
          <w:tab w:val="left" w:pos="-720"/>
        </w:tabs>
        <w:suppressAutoHyphens/>
        <w:jc w:val="both"/>
        <w:rPr>
          <w:rFonts w:ascii="Arial" w:hAnsi="Arial"/>
          <w:spacing w:val="-2"/>
          <w:sz w:val="20"/>
        </w:rPr>
      </w:pPr>
      <w:r>
        <w:rPr>
          <w:rFonts w:ascii="Arial" w:hAnsi="Arial"/>
          <w:b/>
          <w:spacing w:val="-2"/>
          <w:sz w:val="20"/>
        </w:rPr>
        <w:t>Disposal Procedures:</w:t>
      </w:r>
    </w:p>
    <w:tbl>
      <w:tblPr>
        <w:tblW w:w="10170" w:type="dxa"/>
        <w:tblInd w:w="12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3330"/>
        <w:gridCol w:w="3420"/>
        <w:gridCol w:w="3420"/>
      </w:tblGrid>
      <w:tr w:rsidR="00CE3789" w:rsidTr="002C46AE">
        <w:trPr>
          <w:trHeight w:val="645"/>
        </w:trPr>
        <w:tc>
          <w:tcPr>
            <w:tcW w:w="3330" w:type="dxa"/>
          </w:tcPr>
          <w:p w:rsidR="00CE3789" w:rsidRDefault="00CE3789" w:rsidP="006B7BFC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chemic</w:t>
            </w:r>
            <w:r w:rsidR="00BE3B6A">
              <w:rPr>
                <w:rFonts w:ascii="Arial" w:hAnsi="Arial"/>
                <w:spacing w:val="-2"/>
                <w:sz w:val="16"/>
              </w:rPr>
              <w:t xml:space="preserve">al hazardous waste (EPA Listed, </w:t>
            </w:r>
            <w:r>
              <w:rPr>
                <w:rFonts w:ascii="Arial" w:hAnsi="Arial"/>
                <w:spacing w:val="-2"/>
                <w:sz w:val="16"/>
              </w:rPr>
              <w:t>flammable, toxic, corrosive, or reactive)</w:t>
            </w:r>
          </w:p>
        </w:tc>
        <w:tc>
          <w:tcPr>
            <w:tcW w:w="3420" w:type="dxa"/>
          </w:tcPr>
          <w:p w:rsidR="00CE3789" w:rsidRDefault="00CE3789" w:rsidP="007A5BDD">
            <w:pPr>
              <w:tabs>
                <w:tab w:val="left" w:pos="-720"/>
              </w:tabs>
              <w:suppressAutoHyphens/>
              <w:spacing w:before="90" w:after="54" w:line="276" w:lineRule="auto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acutely hazardous waste </w:t>
            </w:r>
            <w:r w:rsidR="002C46AE">
              <w:rPr>
                <w:rFonts w:ascii="Arial" w:hAnsi="Arial"/>
                <w:spacing w:val="-2"/>
                <w:sz w:val="16"/>
              </w:rPr>
              <w:t xml:space="preserve"> </w:t>
            </w:r>
            <w:r>
              <w:rPr>
                <w:rFonts w:ascii="Arial" w:hAnsi="Arial"/>
                <w:spacing w:val="-2"/>
                <w:sz w:val="16"/>
              </w:rPr>
              <w:t>(</w:t>
            </w:r>
            <w:hyperlink r:id="rId9" w:history="1">
              <w:r w:rsidRPr="007A5BDD">
                <w:rPr>
                  <w:rStyle w:val="Hyperlink"/>
                  <w:rFonts w:ascii="Arial" w:hAnsi="Arial"/>
                  <w:spacing w:val="-2"/>
                  <w:sz w:val="16"/>
                </w:rPr>
                <w:t>EPA P List</w:t>
              </w:r>
            </w:hyperlink>
            <w:r>
              <w:rPr>
                <w:rFonts w:ascii="Arial" w:hAnsi="Arial"/>
                <w:spacing w:val="-2"/>
                <w:sz w:val="16"/>
              </w:rPr>
              <w:t>)</w:t>
            </w:r>
          </w:p>
        </w:tc>
        <w:tc>
          <w:tcPr>
            <w:tcW w:w="3420" w:type="dxa"/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regulated medical waste</w:t>
            </w:r>
          </w:p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t>__ Red Bag     __ Sharps Container</w:t>
            </w:r>
          </w:p>
        </w:tc>
      </w:tr>
      <w:tr w:rsidR="00CE3789" w:rsidTr="002C46AE">
        <w:tc>
          <w:tcPr>
            <w:tcW w:w="3330" w:type="dxa"/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neutralize with:</w:t>
            </w:r>
          </w:p>
        </w:tc>
        <w:tc>
          <w:tcPr>
            <w:tcW w:w="3420" w:type="dxa"/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other:</w:t>
            </w:r>
          </w:p>
        </w:tc>
        <w:tc>
          <w:tcPr>
            <w:tcW w:w="3420" w:type="dxa"/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autoclave &amp; regulated medical waste</w:t>
            </w:r>
          </w:p>
        </w:tc>
      </w:tr>
    </w:tbl>
    <w:p w:rsidR="00CE3789" w:rsidRDefault="00CE3789">
      <w:pPr>
        <w:tabs>
          <w:tab w:val="left" w:pos="-720"/>
        </w:tabs>
        <w:suppressAutoHyphens/>
        <w:spacing w:line="120" w:lineRule="auto"/>
        <w:rPr>
          <w:rFonts w:ascii="Arial" w:hAnsi="Arial"/>
          <w:b/>
          <w:spacing w:val="-2"/>
          <w:sz w:val="20"/>
        </w:rPr>
      </w:pPr>
    </w:p>
    <w:p w:rsidR="00CE3789" w:rsidRDefault="00CE3789" w:rsidP="00076BD1">
      <w:pPr>
        <w:tabs>
          <w:tab w:val="left" w:pos="-720"/>
        </w:tabs>
        <w:suppressAutoHyphens/>
        <w:ind w:right="-630"/>
        <w:rPr>
          <w:rFonts w:ascii="Arial" w:hAnsi="Arial"/>
          <w:spacing w:val="-2"/>
          <w:sz w:val="20"/>
        </w:rPr>
      </w:pPr>
      <w:r>
        <w:rPr>
          <w:rFonts w:ascii="Arial" w:hAnsi="Arial"/>
          <w:b/>
          <w:spacing w:val="-2"/>
          <w:sz w:val="20"/>
        </w:rPr>
        <w:t>Experience:</w:t>
      </w:r>
      <w:r>
        <w:rPr>
          <w:rFonts w:ascii="Arial" w:hAnsi="Arial"/>
          <w:spacing w:val="-2"/>
          <w:sz w:val="20"/>
        </w:rPr>
        <w:t xml:space="preserve">  Which of the following are you relatively inexperienced with or are not previously documented?</w:t>
      </w:r>
    </w:p>
    <w:tbl>
      <w:tblPr>
        <w:tblW w:w="0" w:type="auto"/>
        <w:tblInd w:w="12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3780"/>
        <w:gridCol w:w="2970"/>
        <w:gridCol w:w="3420"/>
      </w:tblGrid>
      <w:tr w:rsidR="00CE3789">
        <w:tc>
          <w:tcPr>
            <w:tcW w:w="3780" w:type="dxa"/>
          </w:tcPr>
          <w:p w:rsidR="00CE3789" w:rsidRDefault="00CE3789" w:rsidP="006B7BFC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chemicals or synergistic effects</w:t>
            </w:r>
          </w:p>
        </w:tc>
        <w:tc>
          <w:tcPr>
            <w:tcW w:w="2970" w:type="dxa"/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quantities used</w:t>
            </w:r>
          </w:p>
        </w:tc>
        <w:tc>
          <w:tcPr>
            <w:tcW w:w="3420" w:type="dxa"/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procedures</w:t>
            </w:r>
          </w:p>
        </w:tc>
      </w:tr>
      <w:tr w:rsidR="00CE3789">
        <w:tc>
          <w:tcPr>
            <w:tcW w:w="3780" w:type="dxa"/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concentration used</w:t>
            </w:r>
          </w:p>
        </w:tc>
        <w:tc>
          <w:tcPr>
            <w:tcW w:w="2970" w:type="dxa"/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equipment</w:t>
            </w:r>
          </w:p>
        </w:tc>
        <w:tc>
          <w:tcPr>
            <w:tcW w:w="3420" w:type="dxa"/>
          </w:tcPr>
          <w:p w:rsidR="00CE3789" w:rsidRDefault="00CE3789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</w:rPr>
            </w:pPr>
            <w:r>
              <w:rPr>
                <w:rFonts w:ascii="Arial" w:hAnsi="Arial"/>
                <w:spacing w:val="-2"/>
                <w:sz w:val="16"/>
              </w:rPr>
              <w:sym w:font="Wingdings" w:char="F06D"/>
            </w:r>
            <w:r>
              <w:rPr>
                <w:rFonts w:ascii="Arial" w:hAnsi="Arial"/>
                <w:spacing w:val="-2"/>
                <w:sz w:val="16"/>
              </w:rPr>
              <w:t xml:space="preserve"> other</w:t>
            </w:r>
          </w:p>
        </w:tc>
      </w:tr>
    </w:tbl>
    <w:p w:rsidR="00CE3789" w:rsidRPr="00B43FB3" w:rsidRDefault="00076BD1" w:rsidP="00BE3B6A">
      <w:pPr>
        <w:tabs>
          <w:tab w:val="left" w:pos="-720"/>
          <w:tab w:val="left" w:pos="9360"/>
        </w:tabs>
        <w:suppressAutoHyphens/>
        <w:rPr>
          <w:rFonts w:ascii="Arial" w:hAnsi="Arial"/>
          <w:b/>
          <w:i/>
          <w:spacing w:val="-3"/>
          <w:sz w:val="16"/>
        </w:rPr>
      </w:pPr>
      <w:r w:rsidRPr="00B43FB3">
        <w:rPr>
          <w:rFonts w:ascii="Arial" w:hAnsi="Arial"/>
          <w:b/>
          <w:i/>
          <w:spacing w:val="-3"/>
          <w:sz w:val="16"/>
        </w:rPr>
        <w:t>Always refer the manufacturer’s Safety Data Sheet (SDS) for chemical safety information.   Contact EH&amp;S or additional information.   Lab Safety web site:</w:t>
      </w:r>
      <w:r w:rsidR="007A5BDD">
        <w:rPr>
          <w:rFonts w:ascii="Arial" w:hAnsi="Arial"/>
          <w:b/>
          <w:i/>
          <w:spacing w:val="-3"/>
          <w:sz w:val="16"/>
        </w:rPr>
        <w:t xml:space="preserve"> </w:t>
      </w:r>
      <w:bookmarkStart w:id="0" w:name="_GoBack"/>
      <w:bookmarkEnd w:id="0"/>
      <w:r w:rsidRPr="00B43FB3">
        <w:rPr>
          <w:rFonts w:ascii="Arial" w:hAnsi="Arial"/>
          <w:b/>
          <w:i/>
          <w:spacing w:val="-3"/>
          <w:sz w:val="16"/>
        </w:rPr>
        <w:t xml:space="preserve"> http://www.stonybrook.edu/ehs/lab/</w:t>
      </w:r>
    </w:p>
    <w:sectPr w:rsidR="00CE3789" w:rsidRPr="00B43FB3" w:rsidSect="00BE3B6A">
      <w:footerReference w:type="default" r:id="rId10"/>
      <w:footerReference w:type="first" r:id="rId11"/>
      <w:type w:val="continuous"/>
      <w:pgSz w:w="12240" w:h="15840" w:code="1"/>
      <w:pgMar w:top="450" w:right="990" w:bottom="360" w:left="1440" w:header="625" w:footer="59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3EB0" w:rsidRDefault="00793EB0">
      <w:r>
        <w:separator/>
      </w:r>
    </w:p>
  </w:endnote>
  <w:endnote w:type="continuationSeparator" w:id="0">
    <w:p w:rsidR="00793EB0" w:rsidRDefault="00793E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FD5" w:rsidRPr="004F6FD5" w:rsidRDefault="00B43FB3">
    <w:pPr>
      <w:pStyle w:val="Foo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2013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B3C" w:rsidRDefault="00C41B3C">
    <w:pPr>
      <w:pStyle w:val="Footer"/>
    </w:pPr>
    <w:r>
      <w:t>[Type text]</w:t>
    </w:r>
  </w:p>
  <w:p w:rsidR="00C41B3C" w:rsidRDefault="00C41B3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3EB0" w:rsidRDefault="00793EB0">
      <w:r>
        <w:separator/>
      </w:r>
    </w:p>
  </w:footnote>
  <w:footnote w:type="continuationSeparator" w:id="0">
    <w:p w:rsidR="00793EB0" w:rsidRDefault="00793EB0">
      <w:r>
        <w:continuationSeparator/>
      </w:r>
    </w:p>
  </w:footnote>
  <w:footnote w:id="1">
    <w:p w:rsidR="00BE3B6A" w:rsidRPr="00BE3B6A" w:rsidRDefault="00BE3B6A">
      <w:pPr>
        <w:pStyle w:val="FootnoteText"/>
        <w:rPr>
          <w:sz w:val="18"/>
        </w:rPr>
      </w:pPr>
      <w:r w:rsidRPr="00BE3B6A">
        <w:rPr>
          <w:rStyle w:val="FootnoteReference"/>
          <w:sz w:val="18"/>
        </w:rPr>
        <w:footnoteRef/>
      </w:r>
      <w:r w:rsidRPr="00BE3B6A">
        <w:rPr>
          <w:sz w:val="18"/>
        </w:rPr>
        <w:t xml:space="preserve"> Additional sources for safety information: </w:t>
      </w:r>
    </w:p>
    <w:p w:rsidR="00BE3B6A" w:rsidRPr="00BE3B6A" w:rsidRDefault="00793EB0">
      <w:pPr>
        <w:pStyle w:val="FootnoteText"/>
        <w:rPr>
          <w:sz w:val="18"/>
        </w:rPr>
      </w:pPr>
      <w:hyperlink r:id="rId1" w:history="1">
        <w:r w:rsidR="00BE3B6A" w:rsidRPr="00BE3B6A">
          <w:rPr>
            <w:rStyle w:val="Hyperlink"/>
            <w:sz w:val="18"/>
          </w:rPr>
          <w:t>http://www.cdc.gov/niosh/ipcs/icstart.html</w:t>
        </w:r>
      </w:hyperlink>
    </w:p>
    <w:p w:rsidR="00BE3B6A" w:rsidRPr="00BE3B6A" w:rsidRDefault="00793EB0">
      <w:pPr>
        <w:pStyle w:val="FootnoteText"/>
        <w:rPr>
          <w:sz w:val="18"/>
        </w:rPr>
      </w:pPr>
      <w:hyperlink r:id="rId2" w:history="1">
        <w:r w:rsidR="00BE3B6A" w:rsidRPr="00BE3B6A">
          <w:rPr>
            <w:rStyle w:val="Hyperlink"/>
            <w:sz w:val="18"/>
          </w:rPr>
          <w:t>http://echa.europa.eu/web/guest/information-on-chemicals/cl-inventory-database</w:t>
        </w:r>
      </w:hyperlink>
    </w:p>
    <w:p w:rsidR="00BE3B6A" w:rsidRDefault="00BE3B6A">
      <w:pPr>
        <w:pStyle w:val="FootnoteText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824F5"/>
    <w:multiLevelType w:val="hybridMultilevel"/>
    <w:tmpl w:val="CD0CC1A8"/>
    <w:lvl w:ilvl="0" w:tplc="E4565CA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3F229B9"/>
    <w:multiLevelType w:val="hybridMultilevel"/>
    <w:tmpl w:val="B060FCF6"/>
    <w:lvl w:ilvl="0" w:tplc="E4565CA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6392285"/>
    <w:multiLevelType w:val="hybridMultilevel"/>
    <w:tmpl w:val="105E31D6"/>
    <w:lvl w:ilvl="0" w:tplc="E4565CA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>
    <w:nsid w:val="2D73554B"/>
    <w:multiLevelType w:val="hybridMultilevel"/>
    <w:tmpl w:val="DFAC73A6"/>
    <w:lvl w:ilvl="0" w:tplc="E4565CA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>
    <w:nsid w:val="2F8C58A1"/>
    <w:multiLevelType w:val="hybridMultilevel"/>
    <w:tmpl w:val="C0FC0308"/>
    <w:lvl w:ilvl="0" w:tplc="E4565CA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>
    <w:nsid w:val="3DE6643E"/>
    <w:multiLevelType w:val="hybridMultilevel"/>
    <w:tmpl w:val="D44AB82C"/>
    <w:lvl w:ilvl="0" w:tplc="E4565CA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>
    <w:nsid w:val="4846596C"/>
    <w:multiLevelType w:val="hybridMultilevel"/>
    <w:tmpl w:val="1C0433E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E4565CA4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4"/>
        <w:szCs w:val="24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51917955"/>
    <w:multiLevelType w:val="hybridMultilevel"/>
    <w:tmpl w:val="ECCABC16"/>
    <w:lvl w:ilvl="0" w:tplc="E4565CA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8">
    <w:nsid w:val="51A31514"/>
    <w:multiLevelType w:val="multilevel"/>
    <w:tmpl w:val="B81811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21B7E79"/>
    <w:multiLevelType w:val="hybridMultilevel"/>
    <w:tmpl w:val="9AC61336"/>
    <w:lvl w:ilvl="0" w:tplc="E4565CA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73124A70"/>
    <w:multiLevelType w:val="hybridMultilevel"/>
    <w:tmpl w:val="E78A216E"/>
    <w:lvl w:ilvl="0" w:tplc="E4565CA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E4565CA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4"/>
        <w:szCs w:val="24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7"/>
  </w:num>
  <w:num w:numId="5">
    <w:abstractNumId w:val="6"/>
  </w:num>
  <w:num w:numId="6">
    <w:abstractNumId w:val="10"/>
  </w:num>
  <w:num w:numId="7">
    <w:abstractNumId w:val="1"/>
  </w:num>
  <w:num w:numId="8">
    <w:abstractNumId w:val="3"/>
  </w:num>
  <w:num w:numId="9">
    <w:abstractNumId w:val="8"/>
  </w:num>
  <w:num w:numId="10">
    <w:abstractNumId w:val="9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63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3ECA"/>
    <w:rsid w:val="00076BD1"/>
    <w:rsid w:val="000A40B4"/>
    <w:rsid w:val="000B34F2"/>
    <w:rsid w:val="00240E9E"/>
    <w:rsid w:val="002C46AE"/>
    <w:rsid w:val="002D7423"/>
    <w:rsid w:val="002E4E65"/>
    <w:rsid w:val="00340AF2"/>
    <w:rsid w:val="003A1463"/>
    <w:rsid w:val="00417262"/>
    <w:rsid w:val="00463D0F"/>
    <w:rsid w:val="004D7379"/>
    <w:rsid w:val="004F6FD5"/>
    <w:rsid w:val="00502637"/>
    <w:rsid w:val="00512AE4"/>
    <w:rsid w:val="00543ECA"/>
    <w:rsid w:val="005453C9"/>
    <w:rsid w:val="00552160"/>
    <w:rsid w:val="00571537"/>
    <w:rsid w:val="00617681"/>
    <w:rsid w:val="006365F5"/>
    <w:rsid w:val="006418CD"/>
    <w:rsid w:val="00656BA0"/>
    <w:rsid w:val="006B7BFC"/>
    <w:rsid w:val="00745FB6"/>
    <w:rsid w:val="00793EB0"/>
    <w:rsid w:val="007A17D0"/>
    <w:rsid w:val="007A5BDD"/>
    <w:rsid w:val="00862EE5"/>
    <w:rsid w:val="008B50B5"/>
    <w:rsid w:val="008F1CC0"/>
    <w:rsid w:val="0097163C"/>
    <w:rsid w:val="00A25B96"/>
    <w:rsid w:val="00A754AD"/>
    <w:rsid w:val="00B37938"/>
    <w:rsid w:val="00B43FB3"/>
    <w:rsid w:val="00B52C81"/>
    <w:rsid w:val="00BA2D8E"/>
    <w:rsid w:val="00BD2198"/>
    <w:rsid w:val="00BE3B6A"/>
    <w:rsid w:val="00C41B3C"/>
    <w:rsid w:val="00C94EEE"/>
    <w:rsid w:val="00CC45EE"/>
    <w:rsid w:val="00CE3789"/>
    <w:rsid w:val="00CF7B47"/>
    <w:rsid w:val="00D8720D"/>
    <w:rsid w:val="00D92C9B"/>
    <w:rsid w:val="00DA04E3"/>
    <w:rsid w:val="00DD1C72"/>
    <w:rsid w:val="00E269A0"/>
    <w:rsid w:val="00E61EDF"/>
    <w:rsid w:val="00EA7F56"/>
    <w:rsid w:val="00EC20F1"/>
    <w:rsid w:val="00EC56D3"/>
    <w:rsid w:val="00ED5F86"/>
    <w:rsid w:val="00FA3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43ECA"/>
    <w:pPr>
      <w:widowControl w:val="0"/>
    </w:pPr>
    <w:rPr>
      <w:rFonts w:ascii="Courier" w:hAnsi="Courier"/>
      <w:sz w:val="24"/>
    </w:rPr>
  </w:style>
  <w:style w:type="paragraph" w:styleId="Heading2">
    <w:name w:val="heading 2"/>
    <w:basedOn w:val="Normal"/>
    <w:next w:val="Normal"/>
    <w:qFormat/>
    <w:rsid w:val="00543ECA"/>
    <w:pPr>
      <w:keepNext/>
      <w:tabs>
        <w:tab w:val="left" w:pos="-720"/>
      </w:tabs>
      <w:suppressAutoHyphens/>
      <w:spacing w:before="90" w:after="54"/>
      <w:jc w:val="center"/>
      <w:outlineLvl w:val="1"/>
    </w:pPr>
    <w:rPr>
      <w:rFonts w:ascii="Calisto MT" w:hAnsi="Calisto MT"/>
      <w:b/>
      <w:bCs/>
      <w:sz w:val="22"/>
    </w:rPr>
  </w:style>
  <w:style w:type="paragraph" w:styleId="Heading3">
    <w:name w:val="heading 3"/>
    <w:basedOn w:val="Normal"/>
    <w:next w:val="Normal"/>
    <w:qFormat/>
    <w:rsid w:val="00543ECA"/>
    <w:pPr>
      <w:keepNext/>
      <w:tabs>
        <w:tab w:val="left" w:pos="-720"/>
      </w:tabs>
      <w:suppressAutoHyphens/>
      <w:spacing w:before="90" w:after="54"/>
      <w:outlineLvl w:val="2"/>
    </w:pPr>
    <w:rPr>
      <w:rFonts w:ascii="Calisto MT" w:hAnsi="Calisto MT"/>
      <w:b/>
      <w:bCs/>
      <w:spacing w:val="10"/>
      <w:sz w:val="32"/>
    </w:rPr>
  </w:style>
  <w:style w:type="paragraph" w:styleId="Heading4">
    <w:name w:val="heading 4"/>
    <w:basedOn w:val="Normal"/>
    <w:next w:val="Normal"/>
    <w:qFormat/>
    <w:rsid w:val="00543ECA"/>
    <w:pPr>
      <w:keepNext/>
      <w:tabs>
        <w:tab w:val="left" w:pos="-720"/>
      </w:tabs>
      <w:suppressAutoHyphens/>
      <w:spacing w:before="90" w:after="54"/>
      <w:outlineLvl w:val="3"/>
    </w:pPr>
    <w:rPr>
      <w:rFonts w:ascii="Calisto MT" w:hAnsi="Calisto MT"/>
      <w:b/>
      <w:bC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sid w:val="00543ECA"/>
  </w:style>
  <w:style w:type="paragraph" w:styleId="Header">
    <w:name w:val="header"/>
    <w:basedOn w:val="Normal"/>
    <w:rsid w:val="008F1CC0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8F1CC0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8F1CC0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semiHidden/>
    <w:rsid w:val="00502637"/>
    <w:rPr>
      <w:rFonts w:ascii="Tahoma" w:hAnsi="Tahoma" w:cs="Tahoma"/>
      <w:sz w:val="16"/>
      <w:szCs w:val="16"/>
    </w:rPr>
  </w:style>
  <w:style w:type="paragraph" w:customStyle="1" w:styleId="bodytextfp">
    <w:name w:val="bodytextfp"/>
    <w:basedOn w:val="Normal"/>
    <w:rsid w:val="00CE3789"/>
    <w:pPr>
      <w:widowControl/>
      <w:spacing w:before="100" w:beforeAutospacing="1" w:after="100" w:afterAutospacing="1"/>
    </w:pPr>
    <w:rPr>
      <w:rFonts w:ascii="Verdana" w:hAnsi="Verdana"/>
      <w:sz w:val="18"/>
      <w:szCs w:val="18"/>
    </w:rPr>
  </w:style>
  <w:style w:type="character" w:styleId="Hyperlink">
    <w:name w:val="Hyperlink"/>
    <w:basedOn w:val="DefaultParagraphFont"/>
    <w:rsid w:val="00CE3789"/>
    <w:rPr>
      <w:color w:val="0000FF"/>
      <w:u w:val="single"/>
    </w:rPr>
  </w:style>
  <w:style w:type="character" w:customStyle="1" w:styleId="FooterChar">
    <w:name w:val="Footer Char"/>
    <w:basedOn w:val="DefaultParagraphFont"/>
    <w:link w:val="Footer"/>
    <w:uiPriority w:val="99"/>
    <w:rsid w:val="00C41B3C"/>
    <w:rPr>
      <w:rFonts w:ascii="Courier" w:hAnsi="Courier"/>
      <w:sz w:val="24"/>
    </w:rPr>
  </w:style>
  <w:style w:type="paragraph" w:styleId="FootnoteText">
    <w:name w:val="footnote text"/>
    <w:basedOn w:val="Normal"/>
    <w:link w:val="FootnoteTextChar"/>
    <w:rsid w:val="00BE3B6A"/>
    <w:rPr>
      <w:sz w:val="20"/>
    </w:rPr>
  </w:style>
  <w:style w:type="character" w:customStyle="1" w:styleId="FootnoteTextChar">
    <w:name w:val="Footnote Text Char"/>
    <w:basedOn w:val="DefaultParagraphFont"/>
    <w:link w:val="FootnoteText"/>
    <w:rsid w:val="00BE3B6A"/>
    <w:rPr>
      <w:rFonts w:ascii="Courier" w:hAnsi="Courier"/>
    </w:rPr>
  </w:style>
  <w:style w:type="character" w:styleId="FootnoteReference">
    <w:name w:val="footnote reference"/>
    <w:basedOn w:val="DefaultParagraphFont"/>
    <w:rsid w:val="00BE3B6A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43ECA"/>
    <w:pPr>
      <w:widowControl w:val="0"/>
    </w:pPr>
    <w:rPr>
      <w:rFonts w:ascii="Courier" w:hAnsi="Courier"/>
      <w:sz w:val="24"/>
    </w:rPr>
  </w:style>
  <w:style w:type="paragraph" w:styleId="Heading2">
    <w:name w:val="heading 2"/>
    <w:basedOn w:val="Normal"/>
    <w:next w:val="Normal"/>
    <w:qFormat/>
    <w:rsid w:val="00543ECA"/>
    <w:pPr>
      <w:keepNext/>
      <w:tabs>
        <w:tab w:val="left" w:pos="-720"/>
      </w:tabs>
      <w:suppressAutoHyphens/>
      <w:spacing w:before="90" w:after="54"/>
      <w:jc w:val="center"/>
      <w:outlineLvl w:val="1"/>
    </w:pPr>
    <w:rPr>
      <w:rFonts w:ascii="Calisto MT" w:hAnsi="Calisto MT"/>
      <w:b/>
      <w:bCs/>
      <w:sz w:val="22"/>
    </w:rPr>
  </w:style>
  <w:style w:type="paragraph" w:styleId="Heading3">
    <w:name w:val="heading 3"/>
    <w:basedOn w:val="Normal"/>
    <w:next w:val="Normal"/>
    <w:qFormat/>
    <w:rsid w:val="00543ECA"/>
    <w:pPr>
      <w:keepNext/>
      <w:tabs>
        <w:tab w:val="left" w:pos="-720"/>
      </w:tabs>
      <w:suppressAutoHyphens/>
      <w:spacing w:before="90" w:after="54"/>
      <w:outlineLvl w:val="2"/>
    </w:pPr>
    <w:rPr>
      <w:rFonts w:ascii="Calisto MT" w:hAnsi="Calisto MT"/>
      <w:b/>
      <w:bCs/>
      <w:spacing w:val="10"/>
      <w:sz w:val="32"/>
    </w:rPr>
  </w:style>
  <w:style w:type="paragraph" w:styleId="Heading4">
    <w:name w:val="heading 4"/>
    <w:basedOn w:val="Normal"/>
    <w:next w:val="Normal"/>
    <w:qFormat/>
    <w:rsid w:val="00543ECA"/>
    <w:pPr>
      <w:keepNext/>
      <w:tabs>
        <w:tab w:val="left" w:pos="-720"/>
      </w:tabs>
      <w:suppressAutoHyphens/>
      <w:spacing w:before="90" w:after="54"/>
      <w:outlineLvl w:val="3"/>
    </w:pPr>
    <w:rPr>
      <w:rFonts w:ascii="Calisto MT" w:hAnsi="Calisto MT"/>
      <w:b/>
      <w:bC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sid w:val="00543ECA"/>
  </w:style>
  <w:style w:type="paragraph" w:styleId="Header">
    <w:name w:val="header"/>
    <w:basedOn w:val="Normal"/>
    <w:rsid w:val="008F1CC0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8F1CC0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8F1CC0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semiHidden/>
    <w:rsid w:val="00502637"/>
    <w:rPr>
      <w:rFonts w:ascii="Tahoma" w:hAnsi="Tahoma" w:cs="Tahoma"/>
      <w:sz w:val="16"/>
      <w:szCs w:val="16"/>
    </w:rPr>
  </w:style>
  <w:style w:type="paragraph" w:customStyle="1" w:styleId="bodytextfp">
    <w:name w:val="bodytextfp"/>
    <w:basedOn w:val="Normal"/>
    <w:rsid w:val="00CE3789"/>
    <w:pPr>
      <w:widowControl/>
      <w:spacing w:before="100" w:beforeAutospacing="1" w:after="100" w:afterAutospacing="1"/>
    </w:pPr>
    <w:rPr>
      <w:rFonts w:ascii="Verdana" w:hAnsi="Verdana"/>
      <w:sz w:val="18"/>
      <w:szCs w:val="18"/>
    </w:rPr>
  </w:style>
  <w:style w:type="character" w:styleId="Hyperlink">
    <w:name w:val="Hyperlink"/>
    <w:basedOn w:val="DefaultParagraphFont"/>
    <w:rsid w:val="00CE3789"/>
    <w:rPr>
      <w:color w:val="0000FF"/>
      <w:u w:val="single"/>
    </w:rPr>
  </w:style>
  <w:style w:type="character" w:customStyle="1" w:styleId="FooterChar">
    <w:name w:val="Footer Char"/>
    <w:basedOn w:val="DefaultParagraphFont"/>
    <w:link w:val="Footer"/>
    <w:uiPriority w:val="99"/>
    <w:rsid w:val="00C41B3C"/>
    <w:rPr>
      <w:rFonts w:ascii="Courier" w:hAnsi="Courier"/>
      <w:sz w:val="24"/>
    </w:rPr>
  </w:style>
  <w:style w:type="paragraph" w:styleId="FootnoteText">
    <w:name w:val="footnote text"/>
    <w:basedOn w:val="Normal"/>
    <w:link w:val="FootnoteTextChar"/>
    <w:rsid w:val="00BE3B6A"/>
    <w:rPr>
      <w:sz w:val="20"/>
    </w:rPr>
  </w:style>
  <w:style w:type="character" w:customStyle="1" w:styleId="FootnoteTextChar">
    <w:name w:val="Footnote Text Char"/>
    <w:basedOn w:val="DefaultParagraphFont"/>
    <w:link w:val="FootnoteText"/>
    <w:rsid w:val="00BE3B6A"/>
    <w:rPr>
      <w:rFonts w:ascii="Courier" w:hAnsi="Courier"/>
    </w:rPr>
  </w:style>
  <w:style w:type="character" w:styleId="FootnoteReference">
    <w:name w:val="footnote reference"/>
    <w:basedOn w:val="DefaultParagraphFont"/>
    <w:rsid w:val="00BE3B6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://www.gpo.gov/fdsys/pkg/CFR-2012-title40-vol27/xml/CFR-2012-title40-vol27-sec261-33.xml" TargetMode="Externa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://echa.europa.eu/web/guest/information-on-chemicals/cl-inventory-database" TargetMode="External"/><Relationship Id="rId1" Type="http://schemas.openxmlformats.org/officeDocument/2006/relationships/hyperlink" Target="http://www.cdc.gov/niosh/ipcs/icstart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F0D425-1FC6-4E54-B5F0-36E4872715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468</Words>
  <Characters>2670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Dental School</vt:lpstr>
    </vt:vector>
  </TitlesOfParts>
  <Company>Stony Brook University</Company>
  <LinksUpToDate>false</LinksUpToDate>
  <CharactersWithSpaces>3132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Dental School</dc:title>
  <dc:creator>User</dc:creator>
  <cp:keywords>SOP</cp:keywords>
  <cp:lastModifiedBy>Kim Gates</cp:lastModifiedBy>
  <cp:revision>3</cp:revision>
  <cp:lastPrinted>2012-11-21T19:43:00Z</cp:lastPrinted>
  <dcterms:created xsi:type="dcterms:W3CDTF">2013-02-20T15:39:00Z</dcterms:created>
  <dcterms:modified xsi:type="dcterms:W3CDTF">2013-02-20T15:56:00Z</dcterms:modified>
</cp:coreProperties>
</file>