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NOMINATIONS FOR SENIOR LECTURER AND ADVANCED SENIOR LECTURER TITLE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NB: These Guidelines have changed as of May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Eligibility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For Senior Lecturer: </w:t>
      </w:r>
      <w:r w:rsidDel="00000000" w:rsidR="00000000" w:rsidRPr="00000000">
        <w:rPr>
          <w:u w:val="single"/>
          <w:rtl w:val="0"/>
        </w:rPr>
        <w:t xml:space="preserve">At least 6 years full time service</w:t>
      </w:r>
      <w:r w:rsidDel="00000000" w:rsidR="00000000" w:rsidRPr="00000000">
        <w:rPr>
          <w:rtl w:val="0"/>
        </w:rPr>
        <w:t xml:space="preserve"> to the College in the rank of Lecturer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For Advanced Senior Lecturer: At least 3 years full time service to the College as Senior Lecturer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nomination package for Senior Lecturer/Advanced Senior Lecturer is separate from the annual reappointment package (link).  Senior Lecturer/Advanced Senior lecturer nominations must be submitted </w:t>
      </w:r>
      <w:r w:rsidDel="00000000" w:rsidR="00000000" w:rsidRPr="00000000">
        <w:rPr>
          <w:b w:val="1"/>
          <w:i w:val="1"/>
          <w:rtl w:val="0"/>
        </w:rPr>
        <w:t xml:space="preserve">electronically</w:t>
      </w:r>
      <w:r w:rsidDel="00000000" w:rsidR="00000000" w:rsidRPr="00000000">
        <w:rPr>
          <w:b w:val="1"/>
          <w:rtl w:val="0"/>
        </w:rPr>
        <w:t xml:space="preserve"> to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myoshe.evans@stonybrook.edu</w:t>
        </w:r>
      </w:hyperlink>
      <w:r w:rsidDel="00000000" w:rsidR="00000000" w:rsidRPr="00000000">
        <w:rPr>
          <w:b w:val="1"/>
          <w:rtl w:val="0"/>
        </w:rPr>
        <w:t xml:space="preserve"> by May 31, 2020.  The electronic nomination file must contain the following: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Lecturer Reappointment Cover Sheet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CV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of Teaching Philosophy which reflects excellence in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Attention to pedagogy, discipline best practices, and research-based methods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Understanding of student success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mentoring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Assessment strategies which encourage learning outcomes and student growth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 to the department and college in the form of committee membership, curricular innovations, administrative roles, or enhancement of student life on campus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least 3 letters of recommendation from tenured or tenure-track faculty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least 3 letters of recommendation from current or former students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Letter from department chair containing summary endorsement of the nomination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Nominations for Advanced Senior Lecturer must include all of the items above and also indicate: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Evidence of national or regional contributions to education such as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in professional committees, societies, or panels outside the university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of impactful collaborations or outreach with the local community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Mastery in the practice of teaching in the form of conference presentations, proceedings, or participation in national assessments of student outcomes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yoshe.evans@stonybro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