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F2531" w14:textId="77777777" w:rsidR="00664806" w:rsidRDefault="00000000">
      <w:pPr>
        <w:pStyle w:val="Heading1"/>
        <w:spacing w:before="287" w:line="259" w:lineRule="auto"/>
        <w:ind w:left="0" w:right="68" w:firstLine="0"/>
        <w:rPr>
          <w:sz w:val="32"/>
          <w:szCs w:val="32"/>
        </w:rPr>
      </w:pPr>
      <w:bookmarkStart w:id="0" w:name="_2mw22220f51w" w:colFirst="0" w:colLast="0"/>
      <w:bookmarkEnd w:id="0"/>
      <w:r>
        <w:rPr>
          <w:sz w:val="32"/>
          <w:szCs w:val="32"/>
        </w:rPr>
        <w:t>Department of Physics and Astronomy Policy on the Responsible Conduct of Research and Scholarship (RCRS)</w:t>
      </w:r>
    </w:p>
    <w:p w14:paraId="66E2778E" w14:textId="77777777" w:rsidR="00664806" w:rsidRDefault="00664806">
      <w:pPr>
        <w:pBdr>
          <w:top w:val="nil"/>
          <w:left w:val="nil"/>
          <w:bottom w:val="nil"/>
          <w:right w:val="nil"/>
          <w:between w:val="nil"/>
        </w:pBdr>
        <w:spacing w:before="61"/>
        <w:rPr>
          <w:color w:val="000000"/>
          <w:sz w:val="32"/>
          <w:szCs w:val="32"/>
        </w:rPr>
      </w:pPr>
    </w:p>
    <w:p w14:paraId="1911699D" w14:textId="77777777" w:rsidR="00664806" w:rsidRDefault="00000000">
      <w:pPr>
        <w:pStyle w:val="Heading2"/>
      </w:pPr>
      <w:bookmarkStart w:id="1" w:name="_khol7c7ei70l" w:colFirst="0" w:colLast="0"/>
      <w:bookmarkEnd w:id="1"/>
      <w:r>
        <w:t>RCRS, CITI, and IPT Training Requirements</w:t>
      </w:r>
    </w:p>
    <w:p w14:paraId="4C0D7C82" w14:textId="77777777" w:rsidR="00664806" w:rsidRDefault="00000000">
      <w:pPr>
        <w:pBdr>
          <w:top w:val="nil"/>
          <w:left w:val="nil"/>
          <w:bottom w:val="nil"/>
          <w:right w:val="nil"/>
          <w:between w:val="nil"/>
        </w:pBdr>
        <w:spacing w:before="23" w:line="259" w:lineRule="auto"/>
        <w:ind w:right="68"/>
        <w:rPr>
          <w:color w:val="000000"/>
        </w:rPr>
      </w:pPr>
      <w:r>
        <w:rPr>
          <w:color w:val="000000"/>
        </w:rPr>
        <w:t xml:space="preserve">In compliance with the Stony Brook University (SBU) policy on the Responsible Conduct of Research and Scholarship (RCRS; SBU Policy P211), the Department of Physics and Astronomy has established a departmental policy for RCRS training. To ensure compliant completion of RCRS training for faculty, postdoctoral associates, research staff, graduate students, and undergraduate students involved in research and </w:t>
      </w:r>
      <w:proofErr w:type="gramStart"/>
      <w:r>
        <w:rPr>
          <w:color w:val="000000"/>
        </w:rPr>
        <w:t>scholarship</w:t>
      </w:r>
      <w:proofErr w:type="gramEnd"/>
      <w:r>
        <w:rPr>
          <w:color w:val="000000"/>
        </w:rPr>
        <w:t xml:space="preserve"> these individuals will complete RCRS training consisting of two components:</w:t>
      </w:r>
    </w:p>
    <w:p w14:paraId="3C6E6437" w14:textId="77777777" w:rsidR="00664806" w:rsidRDefault="00000000">
      <w:pPr>
        <w:pBdr>
          <w:top w:val="nil"/>
          <w:left w:val="nil"/>
          <w:bottom w:val="nil"/>
          <w:right w:val="nil"/>
          <w:between w:val="nil"/>
        </w:pBdr>
        <w:spacing w:before="158"/>
        <w:ind w:left="2520"/>
      </w:pPr>
      <w:r>
        <w:rPr>
          <w:color w:val="000000"/>
        </w:rPr>
        <w:t xml:space="preserve">(1) On-line ‘CITI’ Training </w:t>
      </w:r>
    </w:p>
    <w:p w14:paraId="7207556A" w14:textId="77777777" w:rsidR="00664806" w:rsidRDefault="00000000">
      <w:pPr>
        <w:pBdr>
          <w:top w:val="nil"/>
          <w:left w:val="nil"/>
          <w:bottom w:val="nil"/>
          <w:right w:val="nil"/>
          <w:between w:val="nil"/>
        </w:pBdr>
        <w:spacing w:before="158"/>
        <w:ind w:left="2520"/>
        <w:rPr>
          <w:color w:val="000000"/>
        </w:rPr>
      </w:pPr>
      <w:r>
        <w:rPr>
          <w:color w:val="000000"/>
        </w:rPr>
        <w:t>(2) In-Person Training (IPT)</w:t>
      </w:r>
    </w:p>
    <w:p w14:paraId="1E64AFA2" w14:textId="77777777" w:rsidR="00664806" w:rsidRDefault="00000000">
      <w:pPr>
        <w:pBdr>
          <w:top w:val="nil"/>
          <w:left w:val="nil"/>
          <w:bottom w:val="nil"/>
          <w:right w:val="nil"/>
          <w:between w:val="nil"/>
        </w:pBdr>
        <w:spacing w:before="183" w:line="259" w:lineRule="auto"/>
        <w:rPr>
          <w:color w:val="000000"/>
        </w:rPr>
      </w:pPr>
      <w:r>
        <w:rPr>
          <w:color w:val="000000"/>
        </w:rPr>
        <w:t>The policy of the Department of Physics and Astronomy provides guidelines for departmental record keeping, notification of training requirements, and suggestions for IPT activities.</w:t>
      </w:r>
    </w:p>
    <w:p w14:paraId="17B29187" w14:textId="77777777" w:rsidR="00664806" w:rsidRDefault="00000000">
      <w:pPr>
        <w:pStyle w:val="Heading3"/>
        <w:tabs>
          <w:tab w:val="left" w:pos="359"/>
        </w:tabs>
        <w:spacing w:before="160"/>
      </w:pPr>
      <w:bookmarkStart w:id="2" w:name="_8dmq9y8sttui" w:colFirst="0" w:colLast="0"/>
      <w:bookmarkEnd w:id="2"/>
      <w:r>
        <w:t>Online Training</w:t>
      </w:r>
    </w:p>
    <w:p w14:paraId="388599F2" w14:textId="77777777" w:rsidR="00664806" w:rsidRDefault="00000000">
      <w:pPr>
        <w:pBdr>
          <w:top w:val="nil"/>
          <w:left w:val="nil"/>
          <w:bottom w:val="nil"/>
          <w:right w:val="nil"/>
          <w:between w:val="nil"/>
        </w:pBdr>
        <w:spacing w:before="23" w:line="259" w:lineRule="auto"/>
        <w:ind w:right="341"/>
        <w:jc w:val="both"/>
        <w:rPr>
          <w:color w:val="000000"/>
        </w:rPr>
      </w:pPr>
      <w:r>
        <w:rPr>
          <w:color w:val="000000"/>
        </w:rPr>
        <w:t>The following groups of researchers are required to satisfy a one-time completion of the Responsible Conduct of Research in the Physical Sciences module provided through the web-based Collaborative Institutional Training Initiative (CITI).</w:t>
      </w:r>
    </w:p>
    <w:p w14:paraId="786FB1B3" w14:textId="77777777" w:rsidR="00664806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60" w:line="256" w:lineRule="auto"/>
        <w:ind w:right="166"/>
        <w:jc w:val="both"/>
        <w:rPr>
          <w:color w:val="000000"/>
        </w:rPr>
      </w:pPr>
      <w:r>
        <w:rPr>
          <w:color w:val="000000"/>
        </w:rPr>
        <w:t xml:space="preserve">Faculty, research staff, postdoctoral fellows, and graduate students in one of the department’s </w:t>
      </w:r>
      <w:proofErr w:type="gramStart"/>
      <w:r>
        <w:rPr>
          <w:color w:val="000000"/>
        </w:rPr>
        <w:t>degree granting</w:t>
      </w:r>
      <w:proofErr w:type="gramEnd"/>
      <w:r>
        <w:rPr>
          <w:color w:val="000000"/>
        </w:rPr>
        <w:t xml:space="preserve"> programs.</w:t>
      </w:r>
    </w:p>
    <w:p w14:paraId="70012998" w14:textId="77777777" w:rsidR="00664806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19"/>
        </w:tabs>
        <w:spacing w:before="4"/>
        <w:ind w:left="719" w:hanging="359"/>
        <w:jc w:val="both"/>
        <w:rPr>
          <w:color w:val="000000"/>
        </w:rPr>
      </w:pPr>
      <w:r>
        <w:rPr>
          <w:color w:val="000000"/>
        </w:rPr>
        <w:t xml:space="preserve">Undergraduate students involved in research </w:t>
      </w:r>
      <w:proofErr w:type="gramStart"/>
      <w:r>
        <w:rPr>
          <w:color w:val="000000"/>
        </w:rPr>
        <w:t>supervised</w:t>
      </w:r>
      <w:proofErr w:type="gramEnd"/>
      <w:r>
        <w:rPr>
          <w:color w:val="000000"/>
        </w:rPr>
        <w:t xml:space="preserve"> by departmental faculty.</w:t>
      </w:r>
    </w:p>
    <w:p w14:paraId="77A598F0" w14:textId="77777777" w:rsidR="00664806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22" w:line="259" w:lineRule="auto"/>
        <w:ind w:right="300"/>
        <w:jc w:val="both"/>
        <w:rPr>
          <w:color w:val="000000"/>
        </w:rPr>
      </w:pPr>
      <w:r>
        <w:rPr>
          <w:color w:val="000000"/>
        </w:rPr>
        <w:t>Visiting college level students collaborating on research projects with faculty members of the department. The requirement can be waived pending proof of completion of RCRS training at their home institution.</w:t>
      </w:r>
    </w:p>
    <w:p w14:paraId="26E91E9C" w14:textId="77777777" w:rsidR="00664806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56" w:lineRule="auto"/>
        <w:ind w:right="138"/>
        <w:jc w:val="both"/>
        <w:rPr>
          <w:color w:val="000000"/>
        </w:rPr>
      </w:pPr>
      <w:r>
        <w:rPr>
          <w:color w:val="000000"/>
        </w:rPr>
        <w:t>High School students involved in research supervised by department faculty for more than four weeks.</w:t>
      </w:r>
    </w:p>
    <w:p w14:paraId="5847FE0B" w14:textId="77777777" w:rsidR="00664806" w:rsidRDefault="00000000">
      <w:pPr>
        <w:pStyle w:val="Heading3"/>
        <w:tabs>
          <w:tab w:val="left" w:pos="359"/>
        </w:tabs>
        <w:spacing w:before="164"/>
      </w:pPr>
      <w:bookmarkStart w:id="3" w:name="_ze2mvgr8a2zw" w:colFirst="0" w:colLast="0"/>
      <w:bookmarkEnd w:id="3"/>
      <w:r>
        <w:t>In-Person Training (IPT)</w:t>
      </w:r>
    </w:p>
    <w:p w14:paraId="5CE9CEC0" w14:textId="77777777" w:rsidR="00664806" w:rsidRDefault="00000000">
      <w:pPr>
        <w:pBdr>
          <w:top w:val="nil"/>
          <w:left w:val="nil"/>
          <w:bottom w:val="nil"/>
          <w:right w:val="nil"/>
          <w:between w:val="nil"/>
        </w:pBdr>
        <w:spacing w:before="24" w:line="259" w:lineRule="auto"/>
        <w:ind w:right="68"/>
        <w:rPr>
          <w:color w:val="000000"/>
        </w:rPr>
      </w:pPr>
      <w:r>
        <w:rPr>
          <w:color w:val="000000"/>
        </w:rPr>
        <w:t xml:space="preserve">To comply with university requirements, </w:t>
      </w:r>
      <w:proofErr w:type="gramStart"/>
      <w:r>
        <w:rPr>
          <w:color w:val="000000"/>
        </w:rPr>
        <w:t>each individual</w:t>
      </w:r>
      <w:proofErr w:type="gramEnd"/>
      <w:r>
        <w:rPr>
          <w:color w:val="000000"/>
        </w:rPr>
        <w:t xml:space="preserve"> engaged in research or scholarly activity must complete 8 hours of IPT every 4 years, or 2 hours of IPT annually. The IPT will include discussions of relevant topics, such as:</w:t>
      </w:r>
    </w:p>
    <w:p w14:paraId="10AD8507" w14:textId="77777777" w:rsidR="0066480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59"/>
        <w:rPr>
          <w:color w:val="000000"/>
        </w:rPr>
      </w:pPr>
      <w:r>
        <w:rPr>
          <w:color w:val="000000"/>
        </w:rPr>
        <w:t>conflict of interest (personal, professional, financial),</w:t>
      </w:r>
    </w:p>
    <w:p w14:paraId="6BD518E2" w14:textId="77777777" w:rsidR="0066480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20"/>
        <w:rPr>
          <w:color w:val="000000"/>
        </w:rPr>
      </w:pPr>
      <w:r>
        <w:rPr>
          <w:color w:val="000000"/>
        </w:rPr>
        <w:t>mentor/mentee responsibilities and relationships,</w:t>
      </w:r>
    </w:p>
    <w:p w14:paraId="692890E8" w14:textId="77777777" w:rsidR="0066480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21"/>
        <w:rPr>
          <w:color w:val="000000"/>
        </w:rPr>
      </w:pPr>
      <w:r>
        <w:rPr>
          <w:color w:val="000000"/>
        </w:rPr>
        <w:t>collaborative research (including collaborations with industry where relevant),</w:t>
      </w:r>
    </w:p>
    <w:p w14:paraId="544C0965" w14:textId="77777777" w:rsidR="0066480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22"/>
        <w:rPr>
          <w:color w:val="000000"/>
        </w:rPr>
      </w:pPr>
      <w:r>
        <w:rPr>
          <w:color w:val="000000"/>
        </w:rPr>
        <w:t>responsible authorship and publication and peer review,</w:t>
      </w:r>
    </w:p>
    <w:p w14:paraId="04113DDD" w14:textId="77777777" w:rsidR="0066480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23"/>
        <w:rPr>
          <w:color w:val="000000"/>
        </w:rPr>
      </w:pPr>
      <w:r>
        <w:rPr>
          <w:color w:val="000000"/>
        </w:rPr>
        <w:t>research/scholarship misconduct and policies for handling misconduct,</w:t>
      </w:r>
    </w:p>
    <w:p w14:paraId="247EF66B" w14:textId="77777777" w:rsidR="0066480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9"/>
        <w:rPr>
          <w:color w:val="000000"/>
        </w:rPr>
      </w:pPr>
      <w:r>
        <w:rPr>
          <w:color w:val="000000"/>
        </w:rPr>
        <w:t>the researcher/scholar as a responsible member of society.</w:t>
      </w:r>
    </w:p>
    <w:p w14:paraId="35C02403" w14:textId="77777777" w:rsidR="00664806" w:rsidRDefault="00000000">
      <w:pPr>
        <w:pBdr>
          <w:top w:val="nil"/>
          <w:left w:val="nil"/>
          <w:bottom w:val="nil"/>
          <w:right w:val="nil"/>
          <w:between w:val="nil"/>
        </w:pBdr>
        <w:spacing w:before="183" w:line="256" w:lineRule="auto"/>
        <w:ind w:right="68"/>
        <w:rPr>
          <w:color w:val="000000"/>
        </w:rPr>
      </w:pPr>
      <w:r>
        <w:rPr>
          <w:color w:val="000000"/>
        </w:rPr>
        <w:t xml:space="preserve">IPT training is an integral part of all research courses </w:t>
      </w:r>
      <w:proofErr w:type="gramStart"/>
      <w:r>
        <w:rPr>
          <w:color w:val="000000"/>
        </w:rPr>
        <w:t>of</w:t>
      </w:r>
      <w:proofErr w:type="gramEnd"/>
      <w:r>
        <w:rPr>
          <w:color w:val="000000"/>
        </w:rPr>
        <w:t xml:space="preserve"> the department. Most faculty and students will fulfill the 2 hours per year IPT requirement through these courses.</w:t>
      </w:r>
    </w:p>
    <w:p w14:paraId="27326953" w14:textId="77777777" w:rsidR="00664806" w:rsidRDefault="00000000">
      <w:pPr>
        <w:spacing w:before="164"/>
        <w:jc w:val="both"/>
        <w:sectPr w:rsidR="00664806">
          <w:headerReference w:type="default" r:id="rId7"/>
          <w:pgSz w:w="12240" w:h="15840"/>
          <w:pgMar w:top="1080" w:right="1440" w:bottom="280" w:left="1620" w:header="749" w:footer="0" w:gutter="0"/>
          <w:pgNumType w:start="1"/>
          <w:cols w:space="720"/>
        </w:sectPr>
      </w:pPr>
      <w:r>
        <w:rPr>
          <w:b/>
          <w:bCs/>
        </w:rPr>
        <w:t xml:space="preserve">Graduate Students: </w:t>
      </w:r>
      <w:r>
        <w:t>To fulfill the IPT requirement:</w:t>
      </w:r>
    </w:p>
    <w:p w14:paraId="53FF4DA6" w14:textId="77777777" w:rsidR="0066480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46" w:line="259" w:lineRule="auto"/>
        <w:ind w:right="25"/>
        <w:rPr>
          <w:color w:val="000000"/>
        </w:rPr>
      </w:pPr>
      <w:r>
        <w:rPr>
          <w:color w:val="000000"/>
        </w:rPr>
        <w:lastRenderedPageBreak/>
        <w:t xml:space="preserve">First year graduate students participate in a </w:t>
      </w:r>
      <w:proofErr w:type="gramStart"/>
      <w:r>
        <w:rPr>
          <w:color w:val="000000"/>
        </w:rPr>
        <w:t>2 hour</w:t>
      </w:r>
      <w:proofErr w:type="gramEnd"/>
      <w:r>
        <w:rPr>
          <w:color w:val="000000"/>
        </w:rPr>
        <w:t xml:space="preserve"> training during the Graduate Orientation and through enrolling in PHY598 or PHY 599, which includes </w:t>
      </w:r>
      <w:proofErr w:type="gramStart"/>
      <w:r>
        <w:rPr>
          <w:color w:val="000000"/>
        </w:rPr>
        <w:t>a RCRS</w:t>
      </w:r>
      <w:proofErr w:type="gramEnd"/>
      <w:r>
        <w:rPr>
          <w:color w:val="000000"/>
        </w:rPr>
        <w:t xml:space="preserve"> training component.</w:t>
      </w:r>
    </w:p>
    <w:p w14:paraId="0452B180" w14:textId="77777777" w:rsidR="0066480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" w:line="259" w:lineRule="auto"/>
        <w:ind w:right="449"/>
        <w:rPr>
          <w:color w:val="000000"/>
        </w:rPr>
      </w:pPr>
      <w:r>
        <w:rPr>
          <w:color w:val="000000"/>
        </w:rPr>
        <w:t>Second year graduate students receive a minimum of 2 hours of in person instruction in the graduate laboratory courses PHY515 or PHY517.</w:t>
      </w:r>
    </w:p>
    <w:p w14:paraId="737026F5" w14:textId="77777777" w:rsidR="0066480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" w:line="259" w:lineRule="auto"/>
        <w:ind w:right="57"/>
        <w:rPr>
          <w:color w:val="000000"/>
        </w:rPr>
      </w:pPr>
      <w:r>
        <w:rPr>
          <w:color w:val="000000"/>
        </w:rPr>
        <w:t xml:space="preserve">Graduate students participating in research projects enroll in PHY580, PHY 595, PHY699, PHY700, or PHY701. In-person instruction in RCRS </w:t>
      </w:r>
      <w:r>
        <w:t>is a required</w:t>
      </w:r>
      <w:r>
        <w:rPr>
          <w:color w:val="000000"/>
        </w:rPr>
        <w:t xml:space="preserve"> part of these courses, it is typically conducted as part of weekly research group meetings.</w:t>
      </w:r>
    </w:p>
    <w:p w14:paraId="30936C55" w14:textId="77777777" w:rsidR="00664806" w:rsidRDefault="00000000">
      <w:pPr>
        <w:pBdr>
          <w:top w:val="nil"/>
          <w:left w:val="nil"/>
          <w:bottom w:val="nil"/>
          <w:right w:val="nil"/>
          <w:between w:val="nil"/>
        </w:pBdr>
        <w:spacing w:before="157" w:line="259" w:lineRule="auto"/>
        <w:ind w:right="480"/>
        <w:jc w:val="both"/>
        <w:rPr>
          <w:color w:val="000000"/>
        </w:rPr>
      </w:pPr>
      <w:r>
        <w:rPr>
          <w:b/>
          <w:bCs/>
          <w:color w:val="000000"/>
        </w:rPr>
        <w:t xml:space="preserve">Undergraduate Students: </w:t>
      </w:r>
      <w:r>
        <w:rPr>
          <w:color w:val="000000"/>
        </w:rPr>
        <w:t>To fulfill the IPT requirement, undergraduates participating in supervised research projects will enroll in AST287, AST345, AAST443, AST487, PHY287, PHY445, or PHY487. In-person instruction in RCRS is a required part of these courses.</w:t>
      </w:r>
    </w:p>
    <w:p w14:paraId="22AFBEF0" w14:textId="77777777" w:rsidR="00664806" w:rsidRDefault="00000000">
      <w:pPr>
        <w:pBdr>
          <w:top w:val="nil"/>
          <w:left w:val="nil"/>
          <w:bottom w:val="nil"/>
          <w:right w:val="nil"/>
          <w:between w:val="nil"/>
        </w:pBdr>
        <w:spacing w:before="159" w:line="259" w:lineRule="auto"/>
        <w:ind w:right="91"/>
        <w:rPr>
          <w:color w:val="000000"/>
        </w:rPr>
      </w:pPr>
      <w:r>
        <w:rPr>
          <w:b/>
          <w:bCs/>
          <w:color w:val="000000"/>
        </w:rPr>
        <w:t xml:space="preserve">Faculty: </w:t>
      </w:r>
      <w:r>
        <w:rPr>
          <w:color w:val="000000"/>
        </w:rPr>
        <w:t xml:space="preserve">To fulfill the IPT requirement, faculty will instruct students in RCRS as part of teaching one of the </w:t>
      </w:r>
      <w:proofErr w:type="gramStart"/>
      <w:r>
        <w:rPr>
          <w:color w:val="000000"/>
        </w:rPr>
        <w:t>above mentioned</w:t>
      </w:r>
      <w:proofErr w:type="gramEnd"/>
      <w:r>
        <w:rPr>
          <w:color w:val="000000"/>
        </w:rPr>
        <w:t xml:space="preserve"> courses.</w:t>
      </w:r>
    </w:p>
    <w:p w14:paraId="4B3CD0A8" w14:textId="77777777" w:rsidR="00664806" w:rsidRDefault="00000000">
      <w:pPr>
        <w:pBdr>
          <w:top w:val="nil"/>
          <w:left w:val="nil"/>
          <w:bottom w:val="nil"/>
          <w:right w:val="nil"/>
          <w:between w:val="nil"/>
        </w:pBdr>
        <w:spacing w:before="162" w:line="259" w:lineRule="auto"/>
        <w:ind w:right="68"/>
        <w:rPr>
          <w:color w:val="000000"/>
        </w:rPr>
      </w:pPr>
      <w:r>
        <w:rPr>
          <w:b/>
          <w:bCs/>
          <w:color w:val="000000"/>
        </w:rPr>
        <w:t xml:space="preserve">All other researchers: </w:t>
      </w:r>
      <w:r>
        <w:rPr>
          <w:color w:val="000000"/>
        </w:rPr>
        <w:t>It is the responsibility of the faculty member supervising research projects to provide a minimum of 2 hours in person RCRS training for research staff, postdocs, visiting college level students and high school students. This training is typically conducted as part of weekly research group meetings.</w:t>
      </w:r>
    </w:p>
    <w:p w14:paraId="771DA434" w14:textId="77777777" w:rsidR="00664806" w:rsidRDefault="00000000">
      <w:pPr>
        <w:pStyle w:val="Heading3"/>
        <w:tabs>
          <w:tab w:val="left" w:pos="359"/>
        </w:tabs>
      </w:pPr>
      <w:bookmarkStart w:id="4" w:name="_401e91pjpn2v" w:colFirst="0" w:colLast="0"/>
      <w:bookmarkEnd w:id="4"/>
      <w:r>
        <w:t>Notification of RCRS Requirements</w:t>
      </w:r>
    </w:p>
    <w:p w14:paraId="473163AA" w14:textId="77777777" w:rsidR="00664806" w:rsidRDefault="00000000">
      <w:pPr>
        <w:pBdr>
          <w:top w:val="nil"/>
          <w:left w:val="nil"/>
          <w:bottom w:val="nil"/>
          <w:right w:val="nil"/>
          <w:between w:val="nil"/>
        </w:pBdr>
        <w:spacing w:before="24" w:line="259" w:lineRule="auto"/>
        <w:ind w:right="91"/>
        <w:rPr>
          <w:color w:val="000000"/>
        </w:rPr>
      </w:pPr>
      <w:r>
        <w:rPr>
          <w:b/>
          <w:bCs/>
          <w:color w:val="000000"/>
        </w:rPr>
        <w:t xml:space="preserve">Faculty: </w:t>
      </w:r>
      <w:r>
        <w:rPr>
          <w:color w:val="000000"/>
        </w:rPr>
        <w:t>The department chair will notify all faculty of the RCRS training requirements at the beginning of each academic year.</w:t>
      </w:r>
    </w:p>
    <w:p w14:paraId="4CC94580" w14:textId="77777777" w:rsidR="00664806" w:rsidRDefault="00000000">
      <w:pPr>
        <w:pBdr>
          <w:top w:val="nil"/>
          <w:left w:val="nil"/>
          <w:bottom w:val="nil"/>
          <w:right w:val="nil"/>
          <w:between w:val="nil"/>
        </w:pBdr>
        <w:spacing w:before="159" w:line="259" w:lineRule="auto"/>
        <w:ind w:right="119"/>
        <w:jc w:val="both"/>
        <w:rPr>
          <w:color w:val="000000"/>
        </w:rPr>
      </w:pPr>
      <w:r>
        <w:rPr>
          <w:b/>
          <w:bCs/>
          <w:color w:val="000000"/>
        </w:rPr>
        <w:t xml:space="preserve">Graduate Students: </w:t>
      </w:r>
      <w:r>
        <w:rPr>
          <w:color w:val="000000"/>
        </w:rPr>
        <w:t xml:space="preserve">Graduate students are informed of the RCRS training requirements at the graduate Orientation when </w:t>
      </w:r>
      <w:proofErr w:type="gramStart"/>
      <w:r>
        <w:rPr>
          <w:color w:val="000000"/>
        </w:rPr>
        <w:t>the</w:t>
      </w:r>
      <w:proofErr w:type="gramEnd"/>
      <w:r>
        <w:rPr>
          <w:color w:val="000000"/>
        </w:rPr>
        <w:t xml:space="preserve"> join the program. In subsequent years they will be reminded of the requirements by the graduate program coordinator at the beginning of each academic year.</w:t>
      </w:r>
    </w:p>
    <w:p w14:paraId="607C2A0C" w14:textId="77777777" w:rsidR="00664806" w:rsidRDefault="00000000">
      <w:pPr>
        <w:pBdr>
          <w:top w:val="nil"/>
          <w:left w:val="nil"/>
          <w:bottom w:val="nil"/>
          <w:right w:val="nil"/>
          <w:between w:val="nil"/>
        </w:pBdr>
        <w:spacing w:before="160" w:line="259" w:lineRule="auto"/>
        <w:ind w:right="68"/>
        <w:rPr>
          <w:color w:val="000000"/>
        </w:rPr>
      </w:pPr>
      <w:r>
        <w:rPr>
          <w:b/>
          <w:bCs/>
          <w:color w:val="000000"/>
        </w:rPr>
        <w:t xml:space="preserve">All other researchers: </w:t>
      </w:r>
      <w:r>
        <w:rPr>
          <w:color w:val="000000"/>
        </w:rPr>
        <w:t>For all other researchers it is the responsibility of the faculty member of the department supervising the research project to inform all participants of the RSRC training requirements.</w:t>
      </w:r>
    </w:p>
    <w:p w14:paraId="1665F371" w14:textId="77777777" w:rsidR="00664806" w:rsidRDefault="00000000">
      <w:pPr>
        <w:pStyle w:val="Heading3"/>
        <w:tabs>
          <w:tab w:val="left" w:pos="359"/>
        </w:tabs>
        <w:spacing w:before="159"/>
      </w:pPr>
      <w:bookmarkStart w:id="5" w:name="_78ruixikhrgm" w:colFirst="0" w:colLast="0"/>
      <w:bookmarkEnd w:id="5"/>
      <w:r>
        <w:t>Record Keeping</w:t>
      </w:r>
    </w:p>
    <w:p w14:paraId="6038EACC" w14:textId="77777777" w:rsidR="00664806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24" w:line="256" w:lineRule="auto"/>
        <w:ind w:right="914"/>
        <w:rPr>
          <w:color w:val="000000"/>
        </w:rPr>
      </w:pPr>
      <w:r>
        <w:rPr>
          <w:color w:val="000000"/>
        </w:rPr>
        <w:t xml:space="preserve">Records on completion of the CITI online RCRS training are kept for all members of the department through the web-based CITI </w:t>
      </w:r>
      <w:r>
        <w:t>database</w:t>
      </w:r>
      <w:r>
        <w:rPr>
          <w:color w:val="000000"/>
        </w:rPr>
        <w:t>.</w:t>
      </w:r>
    </w:p>
    <w:p w14:paraId="02948F85" w14:textId="77777777" w:rsidR="00664806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4" w:line="259" w:lineRule="auto"/>
        <w:ind w:right="123"/>
        <w:rPr>
          <w:color w:val="000000"/>
        </w:rPr>
      </w:pPr>
      <w:r>
        <w:rPr>
          <w:color w:val="000000"/>
        </w:rPr>
        <w:t xml:space="preserve">Completion of IPT is indicated through a passing grade in the relevant courses, records are kept through the universities Peoplesoft </w:t>
      </w:r>
      <w:proofErr w:type="gramStart"/>
      <w:r>
        <w:rPr>
          <w:color w:val="000000"/>
        </w:rPr>
        <w:t>data base</w:t>
      </w:r>
      <w:proofErr w:type="gramEnd"/>
      <w:r>
        <w:rPr>
          <w:color w:val="000000"/>
        </w:rPr>
        <w:t>.</w:t>
      </w:r>
    </w:p>
    <w:p w14:paraId="18529B04" w14:textId="77777777" w:rsidR="00664806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" w:line="256" w:lineRule="auto"/>
        <w:ind w:right="763"/>
        <w:rPr>
          <w:color w:val="000000"/>
        </w:rPr>
      </w:pPr>
      <w:r>
        <w:rPr>
          <w:color w:val="000000"/>
        </w:rPr>
        <w:t>The graduate program coordinator will keep attendance records of the annual Graduate Orientation.</w:t>
      </w:r>
    </w:p>
    <w:p w14:paraId="341196B0" w14:textId="77777777" w:rsidR="00664806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4" w:line="259" w:lineRule="auto"/>
        <w:ind w:right="573"/>
        <w:rPr>
          <w:color w:val="000000"/>
        </w:rPr>
      </w:pPr>
      <w:r>
        <w:rPr>
          <w:color w:val="000000"/>
        </w:rPr>
        <w:t>Faculty will maintain a list of the members of their research group who are participating in weekly research meetings with an RCRS IPT component.</w:t>
      </w:r>
    </w:p>
    <w:sectPr w:rsidR="00664806">
      <w:pgSz w:w="12240" w:h="15840"/>
      <w:pgMar w:top="1080" w:right="1440" w:bottom="280" w:left="144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91D76" w14:textId="77777777" w:rsidR="00B73B9E" w:rsidRDefault="00B73B9E">
      <w:r>
        <w:separator/>
      </w:r>
    </w:p>
  </w:endnote>
  <w:endnote w:type="continuationSeparator" w:id="0">
    <w:p w14:paraId="35115780" w14:textId="77777777" w:rsidR="00B73B9E" w:rsidRDefault="00B73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96CAA5E-C045-450A-A673-E7024B3BB9AB}"/>
    <w:embedBold r:id="rId2" w:fontKey="{EBCDD873-1F9A-4275-A033-EB1881E73A63}"/>
  </w:font>
  <w:font w:name="Noto Sans Symbols">
    <w:charset w:val="00"/>
    <w:family w:val="auto"/>
    <w:pitch w:val="default"/>
    <w:embedRegular r:id="rId3" w:fontKey="{6A2E6CA0-C0C9-4D7C-9B44-AB69CF3B099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CD840C3D-0FAC-407D-9AF8-F64AA897080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F0CE825-9BDF-4337-9D8F-BFF40FDD7FE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28A86" w14:textId="77777777" w:rsidR="00B73B9E" w:rsidRDefault="00B73B9E">
      <w:r>
        <w:separator/>
      </w:r>
    </w:p>
  </w:footnote>
  <w:footnote w:type="continuationSeparator" w:id="0">
    <w:p w14:paraId="13629982" w14:textId="77777777" w:rsidR="00B73B9E" w:rsidRDefault="00B73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B090C" w14:textId="77777777" w:rsidR="00664806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20EFBBA9" wp14:editId="27FEFB6B">
              <wp:simplePos x="0" y="0"/>
              <wp:positionH relativeFrom="page">
                <wp:posOffset>897241</wp:posOffset>
              </wp:positionH>
              <wp:positionV relativeFrom="page">
                <wp:posOffset>458025</wp:posOffset>
              </wp:positionV>
              <wp:extent cx="638810" cy="17526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1358" y="3697133"/>
                        <a:ext cx="6292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FFF41C" w14:textId="77777777" w:rsidR="00664806" w:rsidRDefault="00000000">
                          <w:pPr>
                            <w:spacing w:line="245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5/10/2019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0EFBBA9" id="Rectangle 1" o:spid="_x0000_s1026" style="position:absolute;margin-left:70.65pt;margin-top:36.05pt;width:50.3pt;height:13.8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" filled="f" stroked="f">
              <v:textbox inset="0,0,0,0">
                <w:txbxContent>
                  <w:p w14:paraId="7BFFF41C" w14:textId="77777777" w:rsidR="00664806" w:rsidRDefault="00000000">
                    <w:pPr>
                      <w:spacing w:line="245" w:lineRule="auto"/>
                      <w:ind w:left="20" w:firstLine="20"/>
                      <w:textDirection w:val="btLr"/>
                    </w:pPr>
                    <w:r>
                      <w:rPr>
                        <w:color w:val="000000"/>
                      </w:rPr>
                      <w:t>5/10/2019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36237"/>
    <w:multiLevelType w:val="multilevel"/>
    <w:tmpl w:val="D612011A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584" w:hanging="360"/>
      </w:pPr>
    </w:lvl>
    <w:lvl w:ilvl="2">
      <w:numFmt w:val="bullet"/>
      <w:lvlText w:val="•"/>
      <w:lvlJc w:val="left"/>
      <w:pPr>
        <w:ind w:left="2448" w:hanging="360"/>
      </w:pPr>
    </w:lvl>
    <w:lvl w:ilvl="3">
      <w:numFmt w:val="bullet"/>
      <w:lvlText w:val="•"/>
      <w:lvlJc w:val="left"/>
      <w:pPr>
        <w:ind w:left="3312" w:hanging="360"/>
      </w:pPr>
    </w:lvl>
    <w:lvl w:ilvl="4">
      <w:numFmt w:val="bullet"/>
      <w:lvlText w:val="•"/>
      <w:lvlJc w:val="left"/>
      <w:pPr>
        <w:ind w:left="4176" w:hanging="360"/>
      </w:pPr>
    </w:lvl>
    <w:lvl w:ilvl="5">
      <w:numFmt w:val="bullet"/>
      <w:lvlText w:val="•"/>
      <w:lvlJc w:val="left"/>
      <w:pPr>
        <w:ind w:left="5040" w:hanging="360"/>
      </w:pPr>
    </w:lvl>
    <w:lvl w:ilvl="6">
      <w:numFmt w:val="bullet"/>
      <w:lvlText w:val="•"/>
      <w:lvlJc w:val="left"/>
      <w:pPr>
        <w:ind w:left="5904" w:hanging="360"/>
      </w:pPr>
    </w:lvl>
    <w:lvl w:ilvl="7">
      <w:numFmt w:val="bullet"/>
      <w:lvlText w:val="•"/>
      <w:lvlJc w:val="left"/>
      <w:pPr>
        <w:ind w:left="6768" w:hanging="360"/>
      </w:pPr>
    </w:lvl>
    <w:lvl w:ilvl="8">
      <w:numFmt w:val="bullet"/>
      <w:lvlText w:val="•"/>
      <w:lvlJc w:val="left"/>
      <w:pPr>
        <w:ind w:left="7632" w:hanging="360"/>
      </w:pPr>
    </w:lvl>
  </w:abstractNum>
  <w:abstractNum w:abstractNumId="1" w15:restartNumberingAfterBreak="0">
    <w:nsid w:val="4A567A04"/>
    <w:multiLevelType w:val="multilevel"/>
    <w:tmpl w:val="94503B6E"/>
    <w:lvl w:ilvl="0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Calibri"/>
        <w:b w:val="0"/>
        <w:bCs w:val="0"/>
        <w:i w:val="0"/>
        <w:iCs w:val="0"/>
        <w:color w:val="1F4D78"/>
        <w:sz w:val="24"/>
        <w:szCs w:val="24"/>
      </w:rPr>
    </w:lvl>
    <w:lvl w:ilvl="1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1680" w:hanging="360"/>
      </w:pPr>
    </w:lvl>
    <w:lvl w:ilvl="3">
      <w:numFmt w:val="bullet"/>
      <w:lvlText w:val="•"/>
      <w:lvlJc w:val="left"/>
      <w:pPr>
        <w:ind w:left="2640" w:hanging="360"/>
      </w:pPr>
    </w:lvl>
    <w:lvl w:ilvl="4">
      <w:numFmt w:val="bullet"/>
      <w:lvlText w:val="•"/>
      <w:lvlJc w:val="left"/>
      <w:pPr>
        <w:ind w:left="3600" w:hanging="360"/>
      </w:pPr>
    </w:lvl>
    <w:lvl w:ilvl="5">
      <w:numFmt w:val="bullet"/>
      <w:lvlText w:val="•"/>
      <w:lvlJc w:val="left"/>
      <w:pPr>
        <w:ind w:left="4560" w:hanging="360"/>
      </w:pPr>
    </w:lvl>
    <w:lvl w:ilvl="6">
      <w:numFmt w:val="bullet"/>
      <w:lvlText w:val="•"/>
      <w:lvlJc w:val="left"/>
      <w:pPr>
        <w:ind w:left="5520" w:hanging="360"/>
      </w:pPr>
    </w:lvl>
    <w:lvl w:ilvl="7">
      <w:numFmt w:val="bullet"/>
      <w:lvlText w:val="•"/>
      <w:lvlJc w:val="left"/>
      <w:pPr>
        <w:ind w:left="6480" w:hanging="360"/>
      </w:pPr>
    </w:lvl>
    <w:lvl w:ilvl="8">
      <w:numFmt w:val="bullet"/>
      <w:lvlText w:val="•"/>
      <w:lvlJc w:val="left"/>
      <w:pPr>
        <w:ind w:left="7440" w:hanging="360"/>
      </w:pPr>
    </w:lvl>
  </w:abstractNum>
  <w:num w:numId="1" w16cid:durableId="1596936843">
    <w:abstractNumId w:val="0"/>
  </w:num>
  <w:num w:numId="2" w16cid:durableId="821965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806"/>
    <w:rsid w:val="00382A65"/>
    <w:rsid w:val="00620A2C"/>
    <w:rsid w:val="00664806"/>
    <w:rsid w:val="00670450"/>
    <w:rsid w:val="00B7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D196C"/>
  <w15:docId w15:val="{EAF34B14-C6F5-4A8F-8788-0BAF8534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158"/>
      <w:ind w:left="359" w:hanging="359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742</Words>
  <Characters>4232</Characters>
  <Application>Microsoft Office Word</Application>
  <DocSecurity>0</DocSecurity>
  <Lines>35</Lines>
  <Paragraphs>9</Paragraphs>
  <ScaleCrop>false</ScaleCrop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</dc:creator>
  <cp:lastModifiedBy>Rachel Rodriguez</cp:lastModifiedBy>
  <cp:revision>2</cp:revision>
  <dcterms:created xsi:type="dcterms:W3CDTF">2026-08-06T21:44:00Z</dcterms:created>
  <dcterms:modified xsi:type="dcterms:W3CDTF">2026-08-06T21:44:00Z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2019-06-28T00:00:00Z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2026-08-06T00:00:00Z</vt:lpwstr>
  </property>
  <property fmtid="{D5CDD505-2E9C-101B-9397-08002B2CF9AE}" pid="5" name="Producer">
    <vt:lpwstr>Microsoft® Word 2013</vt:lpwstr>
  </property>
</Properties>
</file>