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rPr>
      </w:pPr>
      <w:bookmarkStart w:colFirst="0" w:colLast="0" w:name="_8a6jc9q6tadz" w:id="0"/>
      <w:bookmarkEnd w:id="0"/>
      <w:r w:rsidDel="00000000" w:rsidR="00000000" w:rsidRPr="00000000">
        <w:rPr>
          <w:rtl w:val="0"/>
        </w:rPr>
        <w:t xml:space="preserve">Department of Economics</w:t>
      </w:r>
      <w:r w:rsidDel="00000000" w:rsidR="00000000" w:rsidRPr="00000000">
        <w:rPr>
          <w:rtl w:val="0"/>
        </w:rPr>
        <w:t xml:space="preserve"> </w:t>
      </w:r>
      <w:r w:rsidDel="00000000" w:rsidR="00000000" w:rsidRPr="00000000">
        <w:rPr>
          <w:rtl w:val="0"/>
        </w:rPr>
        <w:t xml:space="preserve">Policy on Responsible Conduct of Research and Scholarship</w:t>
      </w:r>
      <w:r w:rsidDel="00000000" w:rsidR="00000000" w:rsidRPr="00000000">
        <w:rPr>
          <w:rtl w:val="0"/>
        </w:rPr>
      </w:r>
    </w:p>
    <w:p w:rsidR="00000000" w:rsidDel="00000000" w:rsidP="00000000" w:rsidRDefault="00000000" w:rsidRPr="00000000" w14:paraId="00000002">
      <w:pPr>
        <w:rPr>
          <w:b w:val="1"/>
          <w:bCs w:val="1"/>
          <w:sz w:val="21"/>
          <w:szCs w:val="21"/>
        </w:rPr>
      </w:pPr>
      <w:r w:rsidDel="00000000" w:rsidR="00000000" w:rsidRPr="00000000">
        <w:rPr>
          <w:b w:val="1"/>
          <w:bCs w:val="1"/>
          <w:sz w:val="21"/>
          <w:szCs w:val="21"/>
          <w:rtl w:val="0"/>
        </w:rPr>
        <w:t xml:space="preserve"> </w:t>
      </w:r>
    </w:p>
    <w:p w:rsidR="00000000" w:rsidDel="00000000" w:rsidP="00000000" w:rsidRDefault="00000000" w:rsidRPr="00000000" w14:paraId="00000003">
      <w:pPr>
        <w:ind w:left="100" w:firstLine="0"/>
        <w:rPr>
          <w:i w:val="1"/>
          <w:iCs w:val="1"/>
        </w:rPr>
      </w:pPr>
      <w:r w:rsidDel="00000000" w:rsidR="00000000" w:rsidRPr="00000000">
        <w:rPr>
          <w:i w:val="1"/>
          <w:iCs w:val="1"/>
          <w:rtl w:val="0"/>
        </w:rPr>
        <w:t xml:space="preserve">RCRS, CITI, and IPT Requirements</w:t>
      </w:r>
    </w:p>
    <w:p w:rsidR="00000000" w:rsidDel="00000000" w:rsidP="00000000" w:rsidRDefault="00000000" w:rsidRPr="00000000" w14:paraId="00000004">
      <w:pPr>
        <w:rPr>
          <w:i w:val="1"/>
          <w:iCs w:val="1"/>
        </w:rPr>
      </w:pPr>
      <w:r w:rsidDel="00000000" w:rsidR="00000000" w:rsidRPr="00000000">
        <w:rPr>
          <w:i w:val="1"/>
          <w:iCs w:val="1"/>
          <w:rtl w:val="0"/>
        </w:rPr>
        <w:t xml:space="preserve"> </w:t>
      </w:r>
    </w:p>
    <w:p w:rsidR="00000000" w:rsidDel="00000000" w:rsidP="00000000" w:rsidRDefault="00000000" w:rsidRPr="00000000" w14:paraId="00000005">
      <w:pPr>
        <w:spacing w:line="274.90909090909093" w:lineRule="auto"/>
        <w:ind w:left="100" w:firstLine="0"/>
        <w:rPr/>
      </w:pPr>
      <w:r w:rsidDel="00000000" w:rsidR="00000000" w:rsidRPr="00000000">
        <w:rPr>
          <w:rtl w:val="0"/>
        </w:rPr>
        <w:t xml:space="preserve">Faculty and staff involved in research and/or mentoring activities:</w:t>
      </w:r>
    </w:p>
    <w:p w:rsidR="00000000" w:rsidDel="00000000" w:rsidP="00000000" w:rsidRDefault="00000000" w:rsidRPr="00000000" w14:paraId="00000006">
      <w:pPr>
        <w:spacing w:line="274.90909090909093" w:lineRule="auto"/>
        <w:ind w:left="380" w:hanging="14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One-time CITI training—RCR module in Humanities or Social Science</w:t>
      </w:r>
    </w:p>
    <w:p w:rsidR="00000000" w:rsidDel="00000000" w:rsidP="00000000" w:rsidRDefault="00000000" w:rsidRPr="00000000" w14:paraId="00000007">
      <w:pPr>
        <w:spacing w:line="274.90909090909093" w:lineRule="auto"/>
        <w:ind w:left="380" w:hanging="14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hours IPT training in annual workshop (see curriculum below)</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ind w:left="100" w:firstLine="0"/>
        <w:rPr/>
      </w:pPr>
      <w:r w:rsidDel="00000000" w:rsidR="00000000" w:rsidRPr="00000000">
        <w:rPr>
          <w:rtl w:val="0"/>
        </w:rPr>
        <w:t xml:space="preserve">Graduate Students engaged in research:</w:t>
      </w:r>
    </w:p>
    <w:p w:rsidR="00000000" w:rsidDel="00000000" w:rsidP="00000000" w:rsidRDefault="00000000" w:rsidRPr="00000000" w14:paraId="0000000A">
      <w:pPr>
        <w:spacing w:line="274.90909090909093" w:lineRule="auto"/>
        <w:ind w:left="380" w:hanging="14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One-time CITI Training—RCR interdisciplinary module</w:t>
      </w:r>
    </w:p>
    <w:p w:rsidR="00000000" w:rsidDel="00000000" w:rsidP="00000000" w:rsidRDefault="00000000" w:rsidRPr="00000000" w14:paraId="0000000B">
      <w:pPr>
        <w:spacing w:line="274.90909090909093" w:lineRule="auto"/>
        <w:ind w:left="380" w:hanging="14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hours IPT training in initial year</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spacing w:line="274.90909090909093" w:lineRule="auto"/>
        <w:ind w:left="100" w:firstLine="0"/>
        <w:rPr>
          <w:i w:val="1"/>
          <w:iCs w:val="1"/>
        </w:rPr>
      </w:pPr>
      <w:r w:rsidDel="00000000" w:rsidR="00000000" w:rsidRPr="00000000">
        <w:rPr>
          <w:i w:val="1"/>
          <w:iCs w:val="1"/>
          <w:rtl w:val="0"/>
        </w:rPr>
        <w:t xml:space="preserve">In-Person Training Activities</w:t>
      </w:r>
    </w:p>
    <w:p w:rsidR="00000000" w:rsidDel="00000000" w:rsidP="00000000" w:rsidRDefault="00000000" w:rsidRPr="00000000" w14:paraId="0000000E">
      <w:pPr>
        <w:ind w:left="100" w:firstLine="0"/>
        <w:rPr/>
      </w:pPr>
      <w:r w:rsidDel="00000000" w:rsidR="00000000" w:rsidRPr="00000000">
        <w:rPr>
          <w:rtl w:val="0"/>
        </w:rPr>
        <w:t xml:space="preserve">The Faculty Workshop will be held annually. It will be organized by the Department’s Chair and the curriculum will include:</w:t>
      </w:r>
    </w:p>
    <w:p w:rsidR="00000000" w:rsidDel="00000000" w:rsidP="00000000" w:rsidRDefault="00000000" w:rsidRPr="00000000" w14:paraId="0000000F">
      <w:pPr>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conflict of interest (personal, professional, financial)</w:t>
      </w:r>
    </w:p>
    <w:p w:rsidR="00000000" w:rsidDel="00000000" w:rsidP="00000000" w:rsidRDefault="00000000" w:rsidRPr="00000000" w14:paraId="00000010">
      <w:pPr>
        <w:spacing w:before="20" w:lineRule="auto"/>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mentor/mentee responsibilities and relationships</w:t>
      </w:r>
    </w:p>
    <w:p w:rsidR="00000000" w:rsidDel="00000000" w:rsidP="00000000" w:rsidRDefault="00000000" w:rsidRPr="00000000" w14:paraId="00000011">
      <w:pPr>
        <w:spacing w:before="20" w:lineRule="auto"/>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collaborative research (including collaborations with industry where relevant)</w:t>
      </w:r>
    </w:p>
    <w:p w:rsidR="00000000" w:rsidDel="00000000" w:rsidP="00000000" w:rsidRDefault="00000000" w:rsidRPr="00000000" w14:paraId="00000012">
      <w:pPr>
        <w:spacing w:before="20" w:lineRule="auto"/>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responsible authorship and publication and peer review</w:t>
      </w:r>
    </w:p>
    <w:p w:rsidR="00000000" w:rsidDel="00000000" w:rsidP="00000000" w:rsidRDefault="00000000" w:rsidRPr="00000000" w14:paraId="00000013">
      <w:pPr>
        <w:spacing w:before="20" w:lineRule="auto"/>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research/scholarship misconduct and policies for handling misconduct</w:t>
      </w:r>
    </w:p>
    <w:p w:rsidR="00000000" w:rsidDel="00000000" w:rsidP="00000000" w:rsidRDefault="00000000" w:rsidRPr="00000000" w14:paraId="00000014">
      <w:pPr>
        <w:spacing w:before="20" w:lineRule="auto"/>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researcher/scholar as a responsible member of society</w:t>
      </w:r>
    </w:p>
    <w:p w:rsidR="00000000" w:rsidDel="00000000" w:rsidP="00000000" w:rsidRDefault="00000000" w:rsidRPr="00000000" w14:paraId="00000015">
      <w:pPr>
        <w:spacing w:before="20" w:lineRule="auto"/>
        <w:ind w:left="8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data management.</w:t>
      </w:r>
    </w:p>
    <w:p w:rsidR="00000000" w:rsidDel="00000000" w:rsidP="00000000" w:rsidRDefault="00000000" w:rsidRPr="00000000" w14:paraId="00000016">
      <w:pPr>
        <w:rPr>
          <w:sz w:val="23"/>
          <w:szCs w:val="23"/>
        </w:rPr>
      </w:pPr>
      <w:r w:rsidDel="00000000" w:rsidR="00000000" w:rsidRPr="00000000">
        <w:rPr>
          <w:sz w:val="23"/>
          <w:szCs w:val="23"/>
          <w:rtl w:val="0"/>
        </w:rPr>
        <w:t xml:space="preserve"> </w:t>
      </w:r>
    </w:p>
    <w:p w:rsidR="00000000" w:rsidDel="00000000" w:rsidP="00000000" w:rsidRDefault="00000000" w:rsidRPr="00000000" w14:paraId="00000017">
      <w:pPr>
        <w:ind w:left="100" w:firstLine="0"/>
        <w:rPr/>
      </w:pPr>
      <w:r w:rsidDel="00000000" w:rsidR="00000000" w:rsidRPr="00000000">
        <w:rPr>
          <w:rtl w:val="0"/>
        </w:rPr>
        <w:t xml:space="preserve">Graduate student IPT will cover the same topics as the Faculty Workshop in 2 hours of instruction as part of GRD500, which will be required of all incoming graduate students.</w:t>
      </w:r>
    </w:p>
    <w:p w:rsidR="00000000" w:rsidDel="00000000" w:rsidP="00000000" w:rsidRDefault="00000000" w:rsidRPr="00000000" w14:paraId="00000018">
      <w:pPr>
        <w:spacing w:before="20" w:lineRule="auto"/>
        <w:rPr>
          <w:sz w:val="21"/>
          <w:szCs w:val="21"/>
        </w:rPr>
      </w:pPr>
      <w:r w:rsidDel="00000000" w:rsidR="00000000" w:rsidRPr="00000000">
        <w:rPr>
          <w:sz w:val="21"/>
          <w:szCs w:val="21"/>
          <w:rtl w:val="0"/>
        </w:rPr>
        <w:t xml:space="preserve"> </w:t>
      </w:r>
    </w:p>
    <w:p w:rsidR="00000000" w:rsidDel="00000000" w:rsidP="00000000" w:rsidRDefault="00000000" w:rsidRPr="00000000" w14:paraId="00000019">
      <w:pPr>
        <w:ind w:left="100" w:firstLine="0"/>
        <w:rPr/>
      </w:pPr>
      <w:r w:rsidDel="00000000" w:rsidR="00000000" w:rsidRPr="00000000">
        <w:rPr>
          <w:rtl w:val="0"/>
        </w:rPr>
        <w:t xml:space="preserve">Undergraduate students involved in faculty supervised research (or as research assistants) will also take a CITI Training module in GRD500, along with mentoring by faculty advisor/mentor.</w:t>
      </w:r>
    </w:p>
    <w:p w:rsidR="00000000" w:rsidDel="00000000" w:rsidP="00000000" w:rsidRDefault="00000000" w:rsidRPr="00000000" w14:paraId="0000001A">
      <w:pPr>
        <w:spacing w:before="20" w:lineRule="auto"/>
        <w:rPr>
          <w:sz w:val="21"/>
          <w:szCs w:val="21"/>
        </w:rPr>
      </w:pPr>
      <w:r w:rsidDel="00000000" w:rsidR="00000000" w:rsidRPr="00000000">
        <w:rPr>
          <w:sz w:val="21"/>
          <w:szCs w:val="21"/>
          <w:rtl w:val="0"/>
        </w:rPr>
        <w:t xml:space="preserve"> </w:t>
      </w:r>
    </w:p>
    <w:p w:rsidR="00000000" w:rsidDel="00000000" w:rsidP="00000000" w:rsidRDefault="00000000" w:rsidRPr="00000000" w14:paraId="0000001B">
      <w:pPr>
        <w:ind w:left="100" w:firstLine="0"/>
        <w:rPr>
          <w:i w:val="1"/>
          <w:iCs w:val="1"/>
        </w:rPr>
      </w:pPr>
      <w:r w:rsidDel="00000000" w:rsidR="00000000" w:rsidRPr="00000000">
        <w:rPr>
          <w:i w:val="1"/>
          <w:iCs w:val="1"/>
          <w:rtl w:val="0"/>
        </w:rPr>
        <w:t xml:space="preserve">Responsibilities/Procedures</w:t>
      </w:r>
    </w:p>
    <w:p w:rsidR="00000000" w:rsidDel="00000000" w:rsidP="00000000" w:rsidRDefault="00000000" w:rsidRPr="00000000" w14:paraId="0000001C">
      <w:pPr>
        <w:ind w:left="100" w:firstLine="0"/>
        <w:rPr/>
      </w:pPr>
      <w:r w:rsidDel="00000000" w:rsidR="00000000" w:rsidRPr="00000000">
        <w:rPr>
          <w:rtl w:val="0"/>
        </w:rPr>
        <w:t xml:space="preserve">The Economics Department Chair will organize the Faculty workshop. He/she is responsible for taking attendance and recording this information in the Department’s RCR database.</w:t>
      </w:r>
    </w:p>
    <w:p w:rsidR="00000000" w:rsidDel="00000000" w:rsidP="00000000" w:rsidRDefault="00000000" w:rsidRPr="00000000" w14:paraId="0000001D">
      <w:pPr>
        <w:ind w:left="100" w:right="120" w:firstLine="0"/>
        <w:rPr/>
      </w:pPr>
      <w:r w:rsidDel="00000000" w:rsidR="00000000" w:rsidRPr="00000000">
        <w:rPr>
          <w:rtl w:val="0"/>
        </w:rPr>
        <w:t xml:space="preserve">The Graduate Program Director will be responsible for ensuring that graduate students receive the required RCR training, and their passing grade in GRD500 will certify that they have met the requirement.</w:t>
      </w:r>
    </w:p>
    <w:p w:rsidR="00000000" w:rsidDel="00000000" w:rsidP="00000000" w:rsidRDefault="00000000" w:rsidRPr="00000000" w14:paraId="0000001E">
      <w:pPr>
        <w:spacing w:line="256.8" w:lineRule="auto"/>
        <w:ind w:left="100" w:firstLine="0"/>
        <w:rPr/>
      </w:pPr>
      <w:r w:rsidDel="00000000" w:rsidR="00000000" w:rsidRPr="00000000">
        <w:rPr>
          <w:rtl w:val="0"/>
        </w:rPr>
        <w:t xml:space="preserve">The Department Chair will notify faculty and the Graduate Program Director will notify students of CITI and IPT training by Stony Brook University’s email system at the start of their employment or acceptance in the program, and then at the start of each academic year.</w:t>
      </w:r>
      <w:r w:rsidDel="00000000" w:rsidR="00000000" w:rsidRPr="00000000">
        <w:rPr>
          <w:rtl w:val="0"/>
        </w:rPr>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